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EB62D" w14:textId="40BE2D7A" w:rsidR="00C05838" w:rsidRPr="00826728" w:rsidRDefault="00F3159B" w:rsidP="00826728">
      <w:pPr>
        <w:pStyle w:val="Title"/>
      </w:pPr>
      <w:r w:rsidRPr="00AC29DC">
        <w:t>Pandemic</w:t>
      </w:r>
      <w:r w:rsidR="002A68E9" w:rsidRPr="00826728">
        <w:t xml:space="preserve"> </w:t>
      </w:r>
      <w:r w:rsidR="00AC29DC">
        <w:t xml:space="preserve">Response </w:t>
      </w:r>
      <w:r w:rsidR="002A68E9" w:rsidRPr="00826728">
        <w:t>Policy</w:t>
      </w:r>
    </w:p>
    <w:p w14:paraId="5C02107D" w14:textId="77777777" w:rsidR="00F16A39" w:rsidRPr="00826728" w:rsidRDefault="00F16A39" w:rsidP="00B3023F">
      <w:pPr>
        <w:pStyle w:val="Title"/>
        <w:rPr>
          <w:sz w:val="20"/>
          <w:szCs w:val="20"/>
        </w:rPr>
      </w:pPr>
    </w:p>
    <w:p w14:paraId="4F71F2A1" w14:textId="77777777" w:rsidR="00D879FE" w:rsidRPr="00826728" w:rsidRDefault="00D879FE" w:rsidP="00826728">
      <w:pPr>
        <w:pStyle w:val="Subtitle"/>
      </w:pPr>
      <w:r w:rsidRPr="00826728">
        <w:t>Description</w:t>
      </w:r>
    </w:p>
    <w:p w14:paraId="6175EBBE" w14:textId="004AEBB6" w:rsidR="00D879FE" w:rsidRPr="00826728" w:rsidRDefault="000E7AD3" w:rsidP="00B3023F">
      <w:pPr>
        <w:pStyle w:val="Body"/>
      </w:pPr>
      <w:r>
        <w:t>This Pandemic Response Policy</w:t>
      </w:r>
      <w:r w:rsidR="008B18E1">
        <w:t xml:space="preserve"> (Policy)</w:t>
      </w:r>
      <w:r w:rsidR="00D879FE" w:rsidRPr="00826728">
        <w:t xml:space="preserve"> discusses the manner and format in which </w:t>
      </w:r>
      <w:r w:rsidR="00D879FE" w:rsidRPr="00826728">
        <w:rPr>
          <w:highlight w:val="yellow"/>
        </w:rPr>
        <w:t>[[CUName]]</w:t>
      </w:r>
      <w:r w:rsidR="00D879FE" w:rsidRPr="00826728">
        <w:t xml:space="preserve"> (Credit Union) will </w:t>
      </w:r>
      <w:r w:rsidR="00F3159B">
        <w:t>prepare for and respond to the threat of</w:t>
      </w:r>
      <w:r w:rsidR="00D879FE" w:rsidRPr="00826728">
        <w:t xml:space="preserve"> </w:t>
      </w:r>
      <w:r w:rsidR="00F3159B">
        <w:t>a national pandemic</w:t>
      </w:r>
      <w:r w:rsidR="008B18E1">
        <w:t xml:space="preserve"> (see Appendix A for more information)</w:t>
      </w:r>
      <w:r w:rsidR="00F3159B">
        <w:t xml:space="preserve"> that causes serious widespread illness.</w:t>
      </w:r>
      <w:r w:rsidR="007C024F">
        <w:t xml:space="preserve"> </w:t>
      </w:r>
    </w:p>
    <w:p w14:paraId="03E1CF63" w14:textId="77777777" w:rsidR="00D879FE" w:rsidRPr="00826728" w:rsidRDefault="00D879FE" w:rsidP="00D879FE">
      <w:pPr>
        <w:jc w:val="both"/>
        <w:rPr>
          <w:rFonts w:ascii="Century Gothic" w:hAnsi="Century Gothic" w:cs="Calibri"/>
          <w:b/>
          <w:sz w:val="20"/>
          <w:szCs w:val="20"/>
        </w:rPr>
      </w:pPr>
    </w:p>
    <w:p w14:paraId="08DDCA02" w14:textId="77777777" w:rsidR="00D879FE" w:rsidRPr="00826728" w:rsidRDefault="00D879FE" w:rsidP="00826728">
      <w:pPr>
        <w:pStyle w:val="Subtitle"/>
      </w:pPr>
      <w:r w:rsidRPr="00826728">
        <w:t>Purpose</w:t>
      </w:r>
    </w:p>
    <w:p w14:paraId="21D0AAD5" w14:textId="6A983AC1" w:rsidR="00F3159B" w:rsidRPr="00F3159B" w:rsidRDefault="00F3159B" w:rsidP="00F3159B">
      <w:pPr>
        <w:widowControl w:val="0"/>
        <w:jc w:val="both"/>
        <w:rPr>
          <w:rFonts w:ascii="Century Gothic" w:hAnsi="Century Gothic" w:cs="Arial"/>
          <w:sz w:val="20"/>
          <w:szCs w:val="20"/>
        </w:rPr>
      </w:pPr>
      <w:r w:rsidRPr="00F3159B">
        <w:rPr>
          <w:rFonts w:ascii="Century Gothic" w:hAnsi="Century Gothic" w:cs="Arial"/>
          <w:sz w:val="20"/>
          <w:szCs w:val="20"/>
        </w:rPr>
        <w:t>It is the policy of the Credit Union</w:t>
      </w:r>
      <w:r w:rsidR="007C024F">
        <w:rPr>
          <w:rFonts w:ascii="Century Gothic" w:hAnsi="Century Gothic" w:cs="Arial"/>
          <w:sz w:val="20"/>
          <w:szCs w:val="20"/>
        </w:rPr>
        <w:t>, as determined by the Board of Directors (Board), in constructive partnership with the Chief Executive Officer (CEO) and members of the management team (together, Management),</w:t>
      </w:r>
      <w:r w:rsidRPr="00F3159B">
        <w:rPr>
          <w:rFonts w:ascii="Century Gothic" w:hAnsi="Century Gothic" w:cs="Arial"/>
          <w:sz w:val="20"/>
          <w:szCs w:val="20"/>
        </w:rPr>
        <w:t xml:space="preserve"> to promote a safe and healthy environment for its employees</w:t>
      </w:r>
      <w:r w:rsidR="002F44F9">
        <w:rPr>
          <w:rFonts w:ascii="Century Gothic" w:hAnsi="Century Gothic" w:cs="Arial"/>
          <w:sz w:val="20"/>
          <w:szCs w:val="20"/>
        </w:rPr>
        <w:t xml:space="preserve"> and its members</w:t>
      </w:r>
      <w:r w:rsidRPr="00F3159B">
        <w:rPr>
          <w:rFonts w:ascii="Century Gothic" w:hAnsi="Century Gothic" w:cs="Arial"/>
          <w:sz w:val="20"/>
          <w:szCs w:val="20"/>
        </w:rPr>
        <w:t xml:space="preserve">. To that end, this </w:t>
      </w:r>
      <w:r w:rsidR="008B18E1">
        <w:rPr>
          <w:rFonts w:ascii="Century Gothic" w:hAnsi="Century Gothic" w:cs="Arial"/>
          <w:sz w:val="20"/>
          <w:szCs w:val="20"/>
        </w:rPr>
        <w:t>P</w:t>
      </w:r>
      <w:r w:rsidRPr="00F3159B">
        <w:rPr>
          <w:rFonts w:ascii="Century Gothic" w:hAnsi="Century Gothic" w:cs="Arial"/>
          <w:sz w:val="20"/>
          <w:szCs w:val="20"/>
        </w:rPr>
        <w:t xml:space="preserve">olicy has been created </w:t>
      </w:r>
      <w:r w:rsidR="007C024F">
        <w:rPr>
          <w:rFonts w:ascii="Century Gothic" w:hAnsi="Century Gothic" w:cs="Arial"/>
          <w:sz w:val="20"/>
          <w:szCs w:val="20"/>
        </w:rPr>
        <w:t xml:space="preserve">by the Board and Management </w:t>
      </w:r>
      <w:r w:rsidRPr="00F3159B">
        <w:rPr>
          <w:rFonts w:ascii="Century Gothic" w:hAnsi="Century Gothic" w:cs="Arial"/>
          <w:sz w:val="20"/>
          <w:szCs w:val="20"/>
        </w:rPr>
        <w:t>in an effort to minimize exposure and absenteeism in the event that a pandemic is a threat to our employees and their families, our volunteers and our members and the business overall.</w:t>
      </w:r>
    </w:p>
    <w:p w14:paraId="5D36736F" w14:textId="77777777" w:rsidR="00F3159B" w:rsidRPr="00F3159B" w:rsidRDefault="00F3159B" w:rsidP="00F3159B">
      <w:pPr>
        <w:pStyle w:val="Newscopy"/>
        <w:rPr>
          <w:rFonts w:ascii="Century Gothic" w:hAnsi="Century Gothic" w:cs="Arial"/>
          <w:sz w:val="20"/>
        </w:rPr>
      </w:pPr>
      <w:r w:rsidRPr="00F3159B">
        <w:rPr>
          <w:rFonts w:ascii="Century Gothic" w:hAnsi="Century Gothic" w:cs="Arial"/>
          <w:sz w:val="20"/>
        </w:rPr>
        <w:t xml:space="preserve">  </w:t>
      </w:r>
    </w:p>
    <w:p w14:paraId="0CF76329" w14:textId="0E9D8282" w:rsidR="00F3159B" w:rsidRPr="00F3159B" w:rsidRDefault="00F3159B" w:rsidP="00F3159B">
      <w:pPr>
        <w:pStyle w:val="Newscopy"/>
        <w:rPr>
          <w:rFonts w:ascii="Century Gothic" w:hAnsi="Century Gothic" w:cs="Arial"/>
          <w:iCs/>
          <w:sz w:val="20"/>
        </w:rPr>
      </w:pPr>
      <w:r w:rsidRPr="00F3159B">
        <w:rPr>
          <w:rFonts w:ascii="Century Gothic" w:hAnsi="Century Gothic" w:cs="Arial"/>
          <w:iCs/>
          <w:sz w:val="20"/>
        </w:rPr>
        <w:t xml:space="preserve">The purpose of this </w:t>
      </w:r>
      <w:r w:rsidR="008B18E1">
        <w:rPr>
          <w:rFonts w:ascii="Century Gothic" w:hAnsi="Century Gothic" w:cs="Arial"/>
          <w:iCs/>
          <w:sz w:val="20"/>
        </w:rPr>
        <w:t>P</w:t>
      </w:r>
      <w:r>
        <w:rPr>
          <w:rFonts w:ascii="Century Gothic" w:hAnsi="Century Gothic" w:cs="Arial"/>
          <w:iCs/>
          <w:sz w:val="20"/>
        </w:rPr>
        <w:t>olicy</w:t>
      </w:r>
      <w:r w:rsidRPr="00F3159B">
        <w:rPr>
          <w:rFonts w:ascii="Century Gothic" w:hAnsi="Century Gothic" w:cs="Arial"/>
          <w:iCs/>
          <w:sz w:val="20"/>
        </w:rPr>
        <w:t xml:space="preserve"> is to address the following issues related to pandemics:</w:t>
      </w:r>
    </w:p>
    <w:p w14:paraId="390BBAF2" w14:textId="580000D3" w:rsidR="002F44F9" w:rsidRPr="002F44F9" w:rsidRDefault="00F3159B" w:rsidP="002F44F9">
      <w:pPr>
        <w:pStyle w:val="Newscopy"/>
        <w:numPr>
          <w:ilvl w:val="0"/>
          <w:numId w:val="18"/>
        </w:numPr>
        <w:jc w:val="both"/>
        <w:rPr>
          <w:rFonts w:ascii="Century Gothic" w:hAnsi="Century Gothic" w:cs="Arial"/>
          <w:iCs/>
          <w:sz w:val="20"/>
        </w:rPr>
      </w:pPr>
      <w:r w:rsidRPr="00F3159B">
        <w:rPr>
          <w:rFonts w:ascii="Century Gothic" w:hAnsi="Century Gothic" w:cs="Arial"/>
          <w:iCs/>
          <w:sz w:val="20"/>
        </w:rPr>
        <w:t>Creating a culture of</w:t>
      </w:r>
      <w:r w:rsidR="002F44F9">
        <w:rPr>
          <w:rFonts w:ascii="Century Gothic" w:hAnsi="Century Gothic" w:cs="Arial"/>
          <w:iCs/>
          <w:sz w:val="20"/>
        </w:rPr>
        <w:t xml:space="preserve"> prevention or</w:t>
      </w:r>
      <w:r w:rsidRPr="00F3159B">
        <w:rPr>
          <w:rFonts w:ascii="Century Gothic" w:hAnsi="Century Gothic" w:cs="Arial"/>
          <w:iCs/>
          <w:sz w:val="20"/>
        </w:rPr>
        <w:t xml:space="preserve"> infection control in the workplace that is reinforced during the annual influenza season</w:t>
      </w:r>
      <w:r w:rsidR="002F44F9">
        <w:rPr>
          <w:rFonts w:ascii="Century Gothic" w:hAnsi="Century Gothic" w:cs="Arial"/>
          <w:iCs/>
          <w:sz w:val="20"/>
        </w:rPr>
        <w:t xml:space="preserve"> and during other outbreaks</w:t>
      </w:r>
      <w:r w:rsidRPr="00F3159B">
        <w:rPr>
          <w:rFonts w:ascii="Century Gothic" w:hAnsi="Century Gothic" w:cs="Arial"/>
          <w:iCs/>
          <w:sz w:val="20"/>
        </w:rPr>
        <w:t>, to include, if possible, options for working remotely while ill, systems to reduce infection transmission</w:t>
      </w:r>
      <w:r w:rsidR="002F44F9">
        <w:rPr>
          <w:rFonts w:ascii="Century Gothic" w:hAnsi="Century Gothic" w:cs="Arial"/>
          <w:iCs/>
          <w:sz w:val="20"/>
        </w:rPr>
        <w:t>, communications with employees, volunteers, members and suppliers</w:t>
      </w:r>
      <w:r w:rsidRPr="00F3159B">
        <w:rPr>
          <w:rFonts w:ascii="Century Gothic" w:hAnsi="Century Gothic" w:cs="Arial"/>
          <w:iCs/>
          <w:sz w:val="20"/>
        </w:rPr>
        <w:t xml:space="preserve"> and </w:t>
      </w:r>
      <w:r w:rsidR="002F44F9">
        <w:rPr>
          <w:rFonts w:ascii="Century Gothic" w:hAnsi="Century Gothic" w:cs="Arial"/>
          <w:iCs/>
          <w:sz w:val="20"/>
        </w:rPr>
        <w:t>employee</w:t>
      </w:r>
      <w:r w:rsidRPr="00F3159B">
        <w:rPr>
          <w:rFonts w:ascii="Century Gothic" w:hAnsi="Century Gothic" w:cs="Arial"/>
          <w:iCs/>
          <w:sz w:val="20"/>
        </w:rPr>
        <w:t xml:space="preserve"> education.</w:t>
      </w:r>
      <w:r w:rsidR="002F44F9">
        <w:rPr>
          <w:rFonts w:ascii="Century Gothic" w:hAnsi="Century Gothic" w:cs="Arial"/>
          <w:iCs/>
          <w:sz w:val="20"/>
        </w:rPr>
        <w:t xml:space="preserve"> This also included providing appropriate hygiene training and supplies for employees and members as appropriate. This will reduce the likelihood that the Credit Union’s operations and its employees, volunteers and members will be significantly affected by an outbreak or a pandemic event.</w:t>
      </w:r>
    </w:p>
    <w:p w14:paraId="67DB885E" w14:textId="70D72A6C" w:rsidR="002F44F9" w:rsidRDefault="002F44F9" w:rsidP="00F3159B">
      <w:pPr>
        <w:pStyle w:val="Newscopy"/>
        <w:numPr>
          <w:ilvl w:val="0"/>
          <w:numId w:val="18"/>
        </w:numPr>
        <w:jc w:val="both"/>
        <w:rPr>
          <w:rFonts w:ascii="Century Gothic" w:hAnsi="Century Gothic" w:cs="Arial"/>
          <w:iCs/>
          <w:sz w:val="20"/>
        </w:rPr>
      </w:pPr>
      <w:r>
        <w:rPr>
          <w:rFonts w:ascii="Century Gothic" w:hAnsi="Century Gothic" w:cs="Arial"/>
          <w:iCs/>
          <w:sz w:val="20"/>
        </w:rPr>
        <w:t>The ability to scale this Policy and a resulting implementation plan to a widening outbreak or pandemic so that they are consistent with the effects of a particular stage of a pandemic outbreak. Such a plan should also include elements that pave the way for re-entering employees into the workplace.</w:t>
      </w:r>
    </w:p>
    <w:p w14:paraId="47BA5C89" w14:textId="235C65DB" w:rsidR="007D7222" w:rsidRPr="00E70334" w:rsidRDefault="00F3159B" w:rsidP="007D7222">
      <w:pPr>
        <w:pStyle w:val="Newscopy"/>
        <w:numPr>
          <w:ilvl w:val="0"/>
          <w:numId w:val="18"/>
        </w:numPr>
        <w:jc w:val="both"/>
        <w:rPr>
          <w:rFonts w:ascii="Century Gothic" w:hAnsi="Century Gothic" w:cs="Arial"/>
          <w:iCs/>
          <w:sz w:val="20"/>
        </w:rPr>
      </w:pPr>
      <w:r w:rsidRPr="00F3159B">
        <w:rPr>
          <w:rFonts w:ascii="Century Gothic" w:hAnsi="Century Gothic" w:cs="Arial"/>
          <w:iCs/>
          <w:sz w:val="20"/>
        </w:rPr>
        <w:t>Establishing contingency plans</w:t>
      </w:r>
      <w:r w:rsidR="007D7222">
        <w:rPr>
          <w:rFonts w:ascii="Century Gothic" w:hAnsi="Century Gothic" w:cs="Arial"/>
          <w:iCs/>
          <w:sz w:val="20"/>
        </w:rPr>
        <w:t xml:space="preserve"> and a framework of facilities, systems and procedures</w:t>
      </w:r>
      <w:r w:rsidRPr="00F3159B">
        <w:rPr>
          <w:rFonts w:ascii="Century Gothic" w:hAnsi="Century Gothic" w:cs="Arial"/>
          <w:iCs/>
          <w:sz w:val="20"/>
        </w:rPr>
        <w:t xml:space="preserve"> to maintain delivery of services during times of widespread and sustained worker absenteeism.</w:t>
      </w:r>
      <w:r w:rsidR="007D7222">
        <w:rPr>
          <w:rFonts w:ascii="Century Gothic" w:hAnsi="Century Gothic" w:cs="Arial"/>
          <w:iCs/>
          <w:sz w:val="20"/>
        </w:rPr>
        <w:t xml:space="preserve"> This may include social distancing, telecommuting, redirecting members from branch to electronic banking or drive-through services</w:t>
      </w:r>
      <w:r w:rsidR="00A0649D">
        <w:rPr>
          <w:rFonts w:ascii="Century Gothic" w:hAnsi="Century Gothic" w:cs="Arial"/>
          <w:iCs/>
          <w:sz w:val="20"/>
        </w:rPr>
        <w:t xml:space="preserve"> or conducting operations from alternative sites. This should consider the impact of member needs re: online and remote banking, ATMs and call centers, as well as actions made by public health and government authorities that could impact the Credit Union’s business operations.</w:t>
      </w:r>
    </w:p>
    <w:p w14:paraId="17622201" w14:textId="77777777" w:rsidR="00F3159B" w:rsidRPr="00F3159B" w:rsidRDefault="00F3159B" w:rsidP="00F3159B">
      <w:pPr>
        <w:pStyle w:val="Newscopy"/>
        <w:numPr>
          <w:ilvl w:val="0"/>
          <w:numId w:val="18"/>
        </w:numPr>
        <w:jc w:val="both"/>
        <w:rPr>
          <w:rFonts w:ascii="Century Gothic" w:hAnsi="Century Gothic" w:cs="Arial"/>
          <w:iCs/>
          <w:sz w:val="20"/>
        </w:rPr>
      </w:pPr>
      <w:r w:rsidRPr="00F3159B">
        <w:rPr>
          <w:rFonts w:ascii="Century Gothic" w:hAnsi="Century Gothic" w:cs="Arial"/>
          <w:iCs/>
          <w:sz w:val="20"/>
        </w:rPr>
        <w:t>Where possible, establishing mechanisms to allow workers to provide services from home if public health officials advise against non-essential travel outside the home.</w:t>
      </w:r>
    </w:p>
    <w:p w14:paraId="63FF940F" w14:textId="6BDADAB9" w:rsidR="00E70334" w:rsidRPr="00C803E5" w:rsidRDefault="00F3159B" w:rsidP="00E70334">
      <w:pPr>
        <w:pStyle w:val="Newscopy"/>
        <w:widowControl w:val="0"/>
        <w:numPr>
          <w:ilvl w:val="0"/>
          <w:numId w:val="18"/>
        </w:numPr>
        <w:jc w:val="both"/>
        <w:rPr>
          <w:rFonts w:ascii="Century Gothic" w:hAnsi="Century Gothic" w:cs="Arial"/>
          <w:sz w:val="20"/>
        </w:rPr>
      </w:pPr>
      <w:r w:rsidRPr="00F3159B">
        <w:rPr>
          <w:rFonts w:ascii="Century Gothic" w:hAnsi="Century Gothic" w:cs="Arial"/>
          <w:iCs/>
          <w:sz w:val="20"/>
        </w:rPr>
        <w:t xml:space="preserve">Establishing partnerships with other members of the financial community to provide mutual support and maintenance of essential services during a pandemic.  </w:t>
      </w:r>
    </w:p>
    <w:p w14:paraId="4605DE12" w14:textId="5239DECF" w:rsidR="00C803E5" w:rsidRPr="001563A3" w:rsidRDefault="00C803E5" w:rsidP="00E70334">
      <w:pPr>
        <w:pStyle w:val="Newscopy"/>
        <w:widowControl w:val="0"/>
        <w:numPr>
          <w:ilvl w:val="0"/>
          <w:numId w:val="18"/>
        </w:numPr>
        <w:jc w:val="both"/>
        <w:rPr>
          <w:rFonts w:ascii="Century Gothic" w:hAnsi="Century Gothic" w:cs="Arial"/>
          <w:sz w:val="20"/>
        </w:rPr>
      </w:pPr>
      <w:r>
        <w:rPr>
          <w:rFonts w:ascii="Century Gothic" w:hAnsi="Century Gothic" w:cs="Arial"/>
          <w:iCs/>
          <w:sz w:val="20"/>
        </w:rPr>
        <w:t>Ensuring that adequate financial resources are allocated to support this Policy.</w:t>
      </w:r>
    </w:p>
    <w:p w14:paraId="112585F1" w14:textId="35BEFF93" w:rsidR="001563A3" w:rsidRPr="001563A3" w:rsidRDefault="001563A3" w:rsidP="00E70334">
      <w:pPr>
        <w:pStyle w:val="Newscopy"/>
        <w:widowControl w:val="0"/>
        <w:numPr>
          <w:ilvl w:val="0"/>
          <w:numId w:val="18"/>
        </w:numPr>
        <w:jc w:val="both"/>
        <w:rPr>
          <w:rFonts w:ascii="Century Gothic" w:hAnsi="Century Gothic" w:cs="Arial"/>
          <w:sz w:val="20"/>
        </w:rPr>
      </w:pPr>
      <w:r w:rsidRPr="00C803E5">
        <w:rPr>
          <w:rFonts w:ascii="Century Gothic" w:hAnsi="Century Gothic"/>
          <w:sz w:val="20"/>
        </w:rPr>
        <w:t xml:space="preserve">Identify legal and regulatory requirements for </w:t>
      </w:r>
      <w:r w:rsidRPr="001563A3">
        <w:rPr>
          <w:rFonts w:ascii="Century Gothic" w:hAnsi="Century Gothic"/>
          <w:sz w:val="20"/>
        </w:rPr>
        <w:t>the Credit Union’s</w:t>
      </w:r>
      <w:r w:rsidRPr="00C803E5">
        <w:rPr>
          <w:rFonts w:ascii="Century Gothic" w:hAnsi="Century Gothic"/>
          <w:sz w:val="20"/>
        </w:rPr>
        <w:t xml:space="preserve"> business functions and processes</w:t>
      </w:r>
      <w:r w:rsidRPr="001563A3">
        <w:rPr>
          <w:rFonts w:ascii="Century Gothic" w:hAnsi="Century Gothic"/>
          <w:sz w:val="20"/>
        </w:rPr>
        <w:t xml:space="preserve"> vis-à-vis operating during a pandemic.</w:t>
      </w:r>
    </w:p>
    <w:p w14:paraId="7BF7EE7F" w14:textId="77777777" w:rsidR="007D7222" w:rsidRPr="00F3159B" w:rsidRDefault="007D7222" w:rsidP="007D7222">
      <w:pPr>
        <w:pStyle w:val="Newscopy"/>
        <w:widowControl w:val="0"/>
        <w:jc w:val="both"/>
        <w:rPr>
          <w:rFonts w:ascii="Century Gothic" w:hAnsi="Century Gothic" w:cs="Arial"/>
          <w:sz w:val="20"/>
        </w:rPr>
      </w:pPr>
    </w:p>
    <w:p w14:paraId="41CF6907" w14:textId="77777777" w:rsidR="000D516C" w:rsidRDefault="000D516C">
      <w:pPr>
        <w:rPr>
          <w:rFonts w:ascii="Century Gothic" w:eastAsiaTheme="minorEastAsia" w:hAnsi="Century Gothic" w:cstheme="minorBidi"/>
          <w:b/>
          <w:color w:val="F35F37"/>
          <w:spacing w:val="15"/>
          <w:sz w:val="28"/>
          <w:szCs w:val="22"/>
        </w:rPr>
      </w:pPr>
      <w:r>
        <w:br w:type="page"/>
      </w:r>
    </w:p>
    <w:p w14:paraId="1F60F3C5" w14:textId="565CD11F" w:rsidR="00F3159B" w:rsidRPr="00826728" w:rsidRDefault="003F382B" w:rsidP="00F3159B">
      <w:pPr>
        <w:pStyle w:val="Subtitle"/>
        <w:numPr>
          <w:ilvl w:val="0"/>
          <w:numId w:val="0"/>
        </w:numPr>
      </w:pPr>
      <w:r>
        <w:t>Responsibilities</w:t>
      </w:r>
    </w:p>
    <w:p w14:paraId="6D3FA330" w14:textId="7DF137DD" w:rsidR="00F3159B" w:rsidRPr="00F3159B" w:rsidRDefault="00F3159B" w:rsidP="003F382B">
      <w:pPr>
        <w:pStyle w:val="Newscopy"/>
        <w:jc w:val="both"/>
        <w:rPr>
          <w:rFonts w:ascii="Century Gothic" w:hAnsi="Century Gothic" w:cs="Arial"/>
          <w:sz w:val="20"/>
        </w:rPr>
      </w:pPr>
      <w:r>
        <w:rPr>
          <w:rFonts w:ascii="Century Gothic" w:hAnsi="Century Gothic" w:cs="Arial"/>
          <w:sz w:val="20"/>
        </w:rPr>
        <w:t>A</w:t>
      </w:r>
      <w:r w:rsidRPr="00F3159B">
        <w:rPr>
          <w:rFonts w:ascii="Century Gothic" w:hAnsi="Century Gothic" w:cs="Arial"/>
          <w:sz w:val="20"/>
        </w:rPr>
        <w:t xml:space="preserve"> </w:t>
      </w:r>
      <w:r>
        <w:rPr>
          <w:rFonts w:ascii="Century Gothic" w:hAnsi="Century Gothic" w:cs="Arial"/>
          <w:sz w:val="20"/>
        </w:rPr>
        <w:t>group</w:t>
      </w:r>
      <w:r w:rsidRPr="00F3159B">
        <w:rPr>
          <w:rFonts w:ascii="Century Gothic" w:hAnsi="Century Gothic" w:cs="Arial"/>
          <w:sz w:val="20"/>
        </w:rPr>
        <w:t xml:space="preserve"> of management</w:t>
      </w:r>
      <w:r>
        <w:rPr>
          <w:rFonts w:ascii="Century Gothic" w:hAnsi="Century Gothic" w:cs="Arial"/>
          <w:sz w:val="20"/>
        </w:rPr>
        <w:t>-</w:t>
      </w:r>
      <w:r w:rsidRPr="00F3159B">
        <w:rPr>
          <w:rFonts w:ascii="Century Gothic" w:hAnsi="Century Gothic" w:cs="Arial"/>
          <w:sz w:val="20"/>
        </w:rPr>
        <w:t xml:space="preserve">level and other appropriate staff </w:t>
      </w:r>
      <w:r>
        <w:rPr>
          <w:rFonts w:ascii="Century Gothic" w:hAnsi="Century Gothic" w:cs="Arial"/>
          <w:sz w:val="20"/>
        </w:rPr>
        <w:t>will be assigne</w:t>
      </w:r>
      <w:r w:rsidR="000D2B7E">
        <w:rPr>
          <w:rFonts w:ascii="Century Gothic" w:hAnsi="Century Gothic" w:cs="Arial"/>
          <w:sz w:val="20"/>
        </w:rPr>
        <w:t>d</w:t>
      </w:r>
      <w:r>
        <w:rPr>
          <w:rFonts w:ascii="Century Gothic" w:hAnsi="Century Gothic" w:cs="Arial"/>
          <w:sz w:val="20"/>
        </w:rPr>
        <w:t xml:space="preserve"> to</w:t>
      </w:r>
      <w:r w:rsidRPr="00F3159B">
        <w:rPr>
          <w:rFonts w:ascii="Century Gothic" w:hAnsi="Century Gothic" w:cs="Arial"/>
          <w:sz w:val="20"/>
        </w:rPr>
        <w:t xml:space="preserve"> </w:t>
      </w:r>
      <w:r>
        <w:rPr>
          <w:rFonts w:ascii="Century Gothic" w:hAnsi="Century Gothic" w:cs="Arial"/>
          <w:sz w:val="20"/>
        </w:rPr>
        <w:t>a</w:t>
      </w:r>
      <w:r w:rsidRPr="00F3159B">
        <w:rPr>
          <w:rFonts w:ascii="Century Gothic" w:hAnsi="Century Gothic" w:cs="Arial"/>
          <w:sz w:val="20"/>
        </w:rPr>
        <w:t xml:space="preserve"> Crisis Management Team. The members </w:t>
      </w:r>
      <w:r w:rsidR="00C5241E">
        <w:rPr>
          <w:rFonts w:ascii="Century Gothic" w:hAnsi="Century Gothic" w:cs="Arial"/>
          <w:sz w:val="20"/>
        </w:rPr>
        <w:t xml:space="preserve">of </w:t>
      </w:r>
      <w:r>
        <w:rPr>
          <w:rFonts w:ascii="Century Gothic" w:hAnsi="Century Gothic" w:cs="Arial"/>
          <w:sz w:val="20"/>
        </w:rPr>
        <w:t>the Crisis Management Team</w:t>
      </w:r>
      <w:r w:rsidRPr="00F3159B">
        <w:rPr>
          <w:rFonts w:ascii="Century Gothic" w:hAnsi="Century Gothic" w:cs="Arial"/>
          <w:sz w:val="20"/>
        </w:rPr>
        <w:t xml:space="preserve"> will be expanded to include at least one person from each </w:t>
      </w:r>
      <w:r>
        <w:rPr>
          <w:rFonts w:ascii="Century Gothic" w:hAnsi="Century Gothic" w:cs="Arial"/>
          <w:sz w:val="20"/>
        </w:rPr>
        <w:t xml:space="preserve">Credit Union </w:t>
      </w:r>
      <w:r w:rsidRPr="00F3159B">
        <w:rPr>
          <w:rFonts w:ascii="Century Gothic" w:hAnsi="Century Gothic" w:cs="Arial"/>
          <w:sz w:val="20"/>
        </w:rPr>
        <w:t>department,</w:t>
      </w:r>
      <w:r w:rsidR="00C803E5">
        <w:rPr>
          <w:rStyle w:val="FootnoteReference"/>
          <w:rFonts w:ascii="Century Gothic" w:hAnsi="Century Gothic" w:cs="Arial"/>
          <w:sz w:val="20"/>
        </w:rPr>
        <w:footnoteReference w:id="2"/>
      </w:r>
      <w:r w:rsidRPr="00F3159B">
        <w:rPr>
          <w:rFonts w:ascii="Century Gothic" w:hAnsi="Century Gothic" w:cs="Arial"/>
          <w:sz w:val="20"/>
        </w:rPr>
        <w:t xml:space="preserve"> including at least one person from each branch</w:t>
      </w:r>
      <w:r>
        <w:rPr>
          <w:rFonts w:ascii="Century Gothic" w:hAnsi="Century Gothic" w:cs="Arial"/>
          <w:sz w:val="20"/>
        </w:rPr>
        <w:t>. T</w:t>
      </w:r>
      <w:r w:rsidRPr="00F3159B">
        <w:rPr>
          <w:rFonts w:ascii="Century Gothic" w:hAnsi="Century Gothic" w:cs="Arial"/>
          <w:sz w:val="20"/>
        </w:rPr>
        <w:t xml:space="preserve">he </w:t>
      </w:r>
      <w:r w:rsidR="007C024F">
        <w:rPr>
          <w:rFonts w:ascii="Century Gothic" w:hAnsi="Century Gothic" w:cs="Arial"/>
          <w:sz w:val="20"/>
        </w:rPr>
        <w:t>CEO</w:t>
      </w:r>
      <w:r w:rsidRPr="00F3159B">
        <w:rPr>
          <w:rFonts w:ascii="Century Gothic" w:hAnsi="Century Gothic" w:cs="Arial"/>
          <w:sz w:val="20"/>
        </w:rPr>
        <w:t xml:space="preserve"> will act as </w:t>
      </w:r>
      <w:r>
        <w:rPr>
          <w:rFonts w:ascii="Century Gothic" w:hAnsi="Century Gothic" w:cs="Arial"/>
          <w:sz w:val="20"/>
        </w:rPr>
        <w:t xml:space="preserve">the </w:t>
      </w:r>
      <w:r w:rsidRPr="00F3159B">
        <w:rPr>
          <w:rFonts w:ascii="Century Gothic" w:hAnsi="Century Gothic" w:cs="Arial"/>
          <w:sz w:val="20"/>
        </w:rPr>
        <w:t>Coordinator</w:t>
      </w:r>
      <w:r>
        <w:rPr>
          <w:rFonts w:ascii="Century Gothic" w:hAnsi="Century Gothic" w:cs="Arial"/>
          <w:sz w:val="20"/>
        </w:rPr>
        <w:t xml:space="preserve"> of the Crisis Management Team</w:t>
      </w:r>
      <w:r w:rsidR="000D2B7E">
        <w:rPr>
          <w:rFonts w:ascii="Century Gothic" w:hAnsi="Century Gothic" w:cs="Arial"/>
          <w:sz w:val="20"/>
        </w:rPr>
        <w:t>, and the Coordinator</w:t>
      </w:r>
      <w:r w:rsidRPr="00F3159B">
        <w:rPr>
          <w:rFonts w:ascii="Century Gothic" w:hAnsi="Century Gothic" w:cs="Arial"/>
          <w:sz w:val="20"/>
        </w:rPr>
        <w:t xml:space="preserve"> will be kept current on all </w:t>
      </w:r>
      <w:r>
        <w:rPr>
          <w:rFonts w:ascii="Century Gothic" w:hAnsi="Century Gothic" w:cs="Arial"/>
          <w:sz w:val="20"/>
        </w:rPr>
        <w:t xml:space="preserve">Credit Union </w:t>
      </w:r>
      <w:r w:rsidRPr="00F3159B">
        <w:rPr>
          <w:rFonts w:ascii="Century Gothic" w:hAnsi="Century Gothic" w:cs="Arial"/>
          <w:sz w:val="20"/>
        </w:rPr>
        <w:t>emergency procedures.</w:t>
      </w:r>
    </w:p>
    <w:p w14:paraId="3D646438" w14:textId="4088320B" w:rsidR="00F3159B" w:rsidRPr="00F3159B" w:rsidRDefault="00F3159B" w:rsidP="003F382B">
      <w:pPr>
        <w:pStyle w:val="Newscopy"/>
        <w:jc w:val="both"/>
        <w:rPr>
          <w:rFonts w:ascii="Century Gothic" w:hAnsi="Century Gothic" w:cs="Arial"/>
          <w:sz w:val="20"/>
        </w:rPr>
      </w:pPr>
      <w:r w:rsidRPr="00F3159B">
        <w:rPr>
          <w:rFonts w:ascii="Century Gothic" w:hAnsi="Century Gothic" w:cs="Arial"/>
          <w:sz w:val="20"/>
        </w:rPr>
        <w:t>It is the duty of the Coordinator to:</w:t>
      </w:r>
    </w:p>
    <w:p w14:paraId="070D6218" w14:textId="2EE1AE9E" w:rsidR="00F3159B" w:rsidRPr="00F3159B" w:rsidRDefault="00F3159B" w:rsidP="003F382B">
      <w:pPr>
        <w:pStyle w:val="Newscopy"/>
        <w:numPr>
          <w:ilvl w:val="0"/>
          <w:numId w:val="19"/>
        </w:numPr>
        <w:jc w:val="both"/>
        <w:rPr>
          <w:rFonts w:ascii="Century Gothic" w:hAnsi="Century Gothic" w:cs="Arial"/>
          <w:sz w:val="20"/>
        </w:rPr>
      </w:pPr>
      <w:r w:rsidRPr="00F3159B">
        <w:rPr>
          <w:rFonts w:ascii="Century Gothic" w:hAnsi="Century Gothic" w:cs="Arial"/>
          <w:sz w:val="20"/>
        </w:rPr>
        <w:t xml:space="preserve">Recommend any changes to the </w:t>
      </w:r>
      <w:r w:rsidR="00B04E7A">
        <w:rPr>
          <w:rFonts w:ascii="Century Gothic" w:hAnsi="Century Gothic" w:cs="Arial"/>
          <w:sz w:val="20"/>
        </w:rPr>
        <w:t>P</w:t>
      </w:r>
      <w:r w:rsidR="000D2B7E">
        <w:rPr>
          <w:rFonts w:ascii="Century Gothic" w:hAnsi="Century Gothic" w:cs="Arial"/>
          <w:sz w:val="20"/>
        </w:rPr>
        <w:t>olicy</w:t>
      </w:r>
      <w:r w:rsidRPr="00F3159B">
        <w:rPr>
          <w:rFonts w:ascii="Century Gothic" w:hAnsi="Century Gothic" w:cs="Arial"/>
          <w:sz w:val="20"/>
        </w:rPr>
        <w:t xml:space="preserve"> as circumstances warrant</w:t>
      </w:r>
      <w:r w:rsidR="00B04E7A">
        <w:rPr>
          <w:rFonts w:ascii="Century Gothic" w:hAnsi="Century Gothic" w:cs="Arial"/>
          <w:sz w:val="20"/>
        </w:rPr>
        <w:t xml:space="preserve"> and ensure that the Policy is reviewed by the Board every two years</w:t>
      </w:r>
      <w:r w:rsidRPr="00F3159B">
        <w:rPr>
          <w:rFonts w:ascii="Century Gothic" w:hAnsi="Century Gothic" w:cs="Arial"/>
          <w:sz w:val="20"/>
        </w:rPr>
        <w:t xml:space="preserve">. </w:t>
      </w:r>
    </w:p>
    <w:p w14:paraId="2778EAD8" w14:textId="6F1AE053" w:rsidR="00F3159B" w:rsidRPr="00F3159B" w:rsidRDefault="00F3159B" w:rsidP="003F382B">
      <w:pPr>
        <w:pStyle w:val="Newscopy"/>
        <w:numPr>
          <w:ilvl w:val="0"/>
          <w:numId w:val="19"/>
        </w:numPr>
        <w:jc w:val="both"/>
        <w:rPr>
          <w:rFonts w:ascii="Century Gothic" w:hAnsi="Century Gothic" w:cs="Arial"/>
          <w:sz w:val="20"/>
        </w:rPr>
      </w:pPr>
      <w:r w:rsidRPr="00F3159B">
        <w:rPr>
          <w:rFonts w:ascii="Century Gothic" w:hAnsi="Century Gothic" w:cs="Arial"/>
          <w:sz w:val="20"/>
        </w:rPr>
        <w:t>Conduct employee training</w:t>
      </w:r>
      <w:r w:rsidR="000D2B7E">
        <w:rPr>
          <w:rFonts w:ascii="Century Gothic" w:hAnsi="Century Gothic" w:cs="Arial"/>
          <w:sz w:val="20"/>
        </w:rPr>
        <w:t xml:space="preserve"> related to this </w:t>
      </w:r>
      <w:r w:rsidR="00B04E7A">
        <w:rPr>
          <w:rFonts w:ascii="Century Gothic" w:hAnsi="Century Gothic" w:cs="Arial"/>
          <w:sz w:val="20"/>
        </w:rPr>
        <w:t>Policy</w:t>
      </w:r>
      <w:r w:rsidRPr="00F3159B">
        <w:rPr>
          <w:rFonts w:ascii="Century Gothic" w:hAnsi="Century Gothic" w:cs="Arial"/>
          <w:sz w:val="20"/>
        </w:rPr>
        <w:t>.</w:t>
      </w:r>
    </w:p>
    <w:p w14:paraId="64D615D1" w14:textId="1312FE52" w:rsidR="00F3159B" w:rsidRPr="00F3159B" w:rsidRDefault="00F3159B" w:rsidP="003F382B">
      <w:pPr>
        <w:pStyle w:val="Newscopy"/>
        <w:numPr>
          <w:ilvl w:val="0"/>
          <w:numId w:val="19"/>
        </w:numPr>
        <w:jc w:val="both"/>
        <w:rPr>
          <w:rFonts w:ascii="Century Gothic" w:hAnsi="Century Gothic" w:cs="Arial"/>
          <w:sz w:val="20"/>
        </w:rPr>
      </w:pPr>
      <w:r w:rsidRPr="00F3159B">
        <w:rPr>
          <w:rFonts w:ascii="Century Gothic" w:hAnsi="Century Gothic" w:cs="Arial"/>
          <w:sz w:val="20"/>
        </w:rPr>
        <w:t xml:space="preserve">Communicate with public health agencies, emergency responders and others regarding </w:t>
      </w:r>
      <w:r w:rsidR="000D2B7E">
        <w:rPr>
          <w:rFonts w:ascii="Century Gothic" w:hAnsi="Century Gothic" w:cs="Arial"/>
          <w:sz w:val="20"/>
        </w:rPr>
        <w:t>this policy</w:t>
      </w:r>
      <w:r w:rsidRPr="00F3159B">
        <w:rPr>
          <w:rFonts w:ascii="Century Gothic" w:hAnsi="Century Gothic" w:cs="Arial"/>
          <w:sz w:val="20"/>
        </w:rPr>
        <w:t>, and understand their capabilities should an outbreak occur.</w:t>
      </w:r>
    </w:p>
    <w:p w14:paraId="040FD95B" w14:textId="429434FB" w:rsidR="00F3159B" w:rsidRPr="00F3159B" w:rsidRDefault="00F3159B" w:rsidP="003F382B">
      <w:pPr>
        <w:pStyle w:val="Newscopy"/>
        <w:numPr>
          <w:ilvl w:val="0"/>
          <w:numId w:val="19"/>
        </w:numPr>
        <w:jc w:val="both"/>
        <w:rPr>
          <w:rFonts w:ascii="Century Gothic" w:hAnsi="Century Gothic" w:cs="Arial"/>
          <w:sz w:val="20"/>
        </w:rPr>
      </w:pPr>
      <w:r w:rsidRPr="00F3159B">
        <w:rPr>
          <w:rFonts w:ascii="Century Gothic" w:hAnsi="Century Gothic" w:cs="Arial"/>
          <w:sz w:val="20"/>
        </w:rPr>
        <w:t>Attend external training/seminars about pandemic</w:t>
      </w:r>
      <w:r w:rsidR="000D2B7E">
        <w:rPr>
          <w:rFonts w:ascii="Century Gothic" w:hAnsi="Century Gothic" w:cs="Arial"/>
          <w:sz w:val="20"/>
        </w:rPr>
        <w:t xml:space="preserve">s </w:t>
      </w:r>
      <w:r w:rsidRPr="00F3159B">
        <w:rPr>
          <w:rFonts w:ascii="Century Gothic" w:hAnsi="Century Gothic" w:cs="Arial"/>
          <w:sz w:val="20"/>
        </w:rPr>
        <w:t>to remain current about the pandemic threat in our community.</w:t>
      </w:r>
    </w:p>
    <w:p w14:paraId="42588E61" w14:textId="6A7E06BE" w:rsidR="000D2B7E" w:rsidRPr="000D2B7E" w:rsidRDefault="00F3159B" w:rsidP="003F382B">
      <w:pPr>
        <w:pStyle w:val="Newscopy"/>
        <w:numPr>
          <w:ilvl w:val="0"/>
          <w:numId w:val="19"/>
        </w:numPr>
        <w:jc w:val="both"/>
        <w:rPr>
          <w:rFonts w:ascii="Century Gothic" w:hAnsi="Century Gothic" w:cs="Arial"/>
          <w:sz w:val="20"/>
        </w:rPr>
      </w:pPr>
      <w:r w:rsidRPr="00F3159B">
        <w:rPr>
          <w:rFonts w:ascii="Century Gothic" w:hAnsi="Century Gothic" w:cs="Arial"/>
          <w:sz w:val="20"/>
        </w:rPr>
        <w:t xml:space="preserve">Implement this </w:t>
      </w:r>
      <w:r w:rsidR="00B04E7A">
        <w:rPr>
          <w:rFonts w:ascii="Century Gothic" w:hAnsi="Century Gothic" w:cs="Arial"/>
          <w:sz w:val="20"/>
        </w:rPr>
        <w:t>Policy</w:t>
      </w:r>
      <w:r w:rsidR="00B04E7A" w:rsidRPr="00F3159B">
        <w:rPr>
          <w:rFonts w:ascii="Century Gothic" w:hAnsi="Century Gothic" w:cs="Arial"/>
          <w:sz w:val="20"/>
        </w:rPr>
        <w:t xml:space="preserve"> </w:t>
      </w:r>
      <w:r w:rsidRPr="00F3159B">
        <w:rPr>
          <w:rFonts w:ascii="Century Gothic" w:hAnsi="Century Gothic" w:cs="Arial"/>
          <w:sz w:val="20"/>
        </w:rPr>
        <w:t>should it become necessary</w:t>
      </w:r>
      <w:r w:rsidR="000D2B7E">
        <w:rPr>
          <w:rFonts w:ascii="Century Gothic" w:hAnsi="Century Gothic" w:cs="Arial"/>
          <w:sz w:val="20"/>
        </w:rPr>
        <w:t xml:space="preserve"> and provide updates to the management team and the Board on a regular basis.</w:t>
      </w:r>
    </w:p>
    <w:p w14:paraId="28DA8466" w14:textId="412FE751" w:rsidR="00F3159B" w:rsidRPr="00F3159B" w:rsidRDefault="00F3159B" w:rsidP="003F382B">
      <w:pPr>
        <w:pStyle w:val="Newscopy"/>
        <w:jc w:val="both"/>
        <w:rPr>
          <w:rFonts w:ascii="Century Gothic" w:hAnsi="Century Gothic" w:cs="Arial"/>
          <w:sz w:val="20"/>
        </w:rPr>
      </w:pPr>
      <w:r w:rsidRPr="00F3159B">
        <w:rPr>
          <w:rFonts w:ascii="Century Gothic" w:hAnsi="Century Gothic" w:cs="Arial"/>
          <w:sz w:val="20"/>
        </w:rPr>
        <w:t>Crisis Management Team members will have the following responsibilities:</w:t>
      </w:r>
    </w:p>
    <w:p w14:paraId="6215FD91" w14:textId="77777777"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Assist the Coordinator in developing a document that identifies which employees, vendors, suppliers and systems are essential to maintaining operations at their locations.</w:t>
      </w:r>
    </w:p>
    <w:p w14:paraId="00AD8C94" w14:textId="257AB91D"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 xml:space="preserve">Update </w:t>
      </w:r>
      <w:r w:rsidR="00C803E5">
        <w:rPr>
          <w:rFonts w:ascii="Century Gothic" w:hAnsi="Century Gothic" w:cs="Arial"/>
          <w:sz w:val="20"/>
        </w:rPr>
        <w:t>a</w:t>
      </w:r>
      <w:r w:rsidRPr="00F3159B">
        <w:rPr>
          <w:rFonts w:ascii="Century Gothic" w:hAnsi="Century Gothic" w:cs="Arial"/>
          <w:sz w:val="20"/>
        </w:rPr>
        <w:t xml:space="preserve"> disaster recovery application to ensure it may be used effectively during an outbreak.  </w:t>
      </w:r>
    </w:p>
    <w:p w14:paraId="1CF6C8A2" w14:textId="77777777"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Identify and communicate to the Coordinator the names of possible ancillary personnel who could perform certain job duties in the case of a pandemic (e.g. consultants, temporary work services, retired employees).</w:t>
      </w:r>
    </w:p>
    <w:p w14:paraId="427BB18A" w14:textId="77777777"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Assist the Coordinator in developing an emergency communications plan for all departments/locations, including identification of key personnel, vendors, and customers.</w:t>
      </w:r>
    </w:p>
    <w:p w14:paraId="1E56D370" w14:textId="0C6FD18D"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 xml:space="preserve">Develop and submit a plan to continue operations at their locations with the </w:t>
      </w:r>
      <w:r w:rsidR="0053296D">
        <w:rPr>
          <w:rFonts w:ascii="Century Gothic" w:hAnsi="Century Gothic" w:cs="Arial"/>
          <w:sz w:val="20"/>
        </w:rPr>
        <w:t>smallest</w:t>
      </w:r>
      <w:r w:rsidRPr="00F3159B">
        <w:rPr>
          <w:rFonts w:ascii="Century Gothic" w:hAnsi="Century Gothic" w:cs="Arial"/>
          <w:sz w:val="20"/>
        </w:rPr>
        <w:t xml:space="preserve"> possible number of staff</w:t>
      </w:r>
      <w:r w:rsidR="005063E2">
        <w:rPr>
          <w:rFonts w:ascii="Century Gothic" w:hAnsi="Century Gothic" w:cs="Arial"/>
          <w:sz w:val="20"/>
        </w:rPr>
        <w:t xml:space="preserve"> (see below)</w:t>
      </w:r>
      <w:r w:rsidRPr="00F3159B">
        <w:rPr>
          <w:rFonts w:ascii="Century Gothic" w:hAnsi="Century Gothic" w:cs="Arial"/>
          <w:sz w:val="20"/>
        </w:rPr>
        <w:t>.</w:t>
      </w:r>
    </w:p>
    <w:p w14:paraId="03FA38D2" w14:textId="77777777"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Ensure that all employees in their departments are adequately trained on emergency procedures in the case of a pandemic and in the prevention of illness.</w:t>
      </w:r>
    </w:p>
    <w:p w14:paraId="31628E8E" w14:textId="77777777"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Encourage all employees to be vaccinated annually for influenza.</w:t>
      </w:r>
    </w:p>
    <w:p w14:paraId="2D03B541" w14:textId="77777777" w:rsidR="00F3159B" w:rsidRPr="00F3159B" w:rsidRDefault="00F3159B" w:rsidP="003F382B">
      <w:pPr>
        <w:pStyle w:val="Newscopy"/>
        <w:numPr>
          <w:ilvl w:val="0"/>
          <w:numId w:val="20"/>
        </w:numPr>
        <w:jc w:val="both"/>
        <w:rPr>
          <w:rFonts w:ascii="Century Gothic" w:hAnsi="Century Gothic" w:cs="Arial"/>
          <w:sz w:val="20"/>
        </w:rPr>
      </w:pPr>
      <w:r w:rsidRPr="00F3159B">
        <w:rPr>
          <w:rFonts w:ascii="Century Gothic" w:hAnsi="Century Gothic" w:cs="Arial"/>
          <w:sz w:val="20"/>
        </w:rPr>
        <w:t>Assist the Coordinator in the implementation of this plan, if necessary, at their locations.</w:t>
      </w:r>
    </w:p>
    <w:p w14:paraId="5E79360C" w14:textId="77777777" w:rsidR="003F382B" w:rsidRDefault="003F382B" w:rsidP="00F3159B">
      <w:pPr>
        <w:pStyle w:val="Newscopy"/>
        <w:rPr>
          <w:rFonts w:cs="Arial"/>
          <w:b/>
          <w:sz w:val="24"/>
          <w:szCs w:val="24"/>
        </w:rPr>
      </w:pPr>
    </w:p>
    <w:p w14:paraId="63A61FC4" w14:textId="3F4135DA" w:rsidR="003F382B" w:rsidRPr="00826728" w:rsidRDefault="003F382B" w:rsidP="003F382B">
      <w:pPr>
        <w:pStyle w:val="Subtitle"/>
        <w:numPr>
          <w:ilvl w:val="0"/>
          <w:numId w:val="0"/>
        </w:numPr>
      </w:pPr>
      <w:r>
        <w:t>Planning for Impact on the Credit Union</w:t>
      </w:r>
    </w:p>
    <w:p w14:paraId="1475481A" w14:textId="77777777" w:rsidR="00CD13B7" w:rsidRDefault="002578CE" w:rsidP="002578CE">
      <w:pPr>
        <w:pStyle w:val="Newscopy"/>
        <w:jc w:val="both"/>
        <w:rPr>
          <w:rFonts w:ascii="Century Gothic" w:hAnsi="Century Gothic" w:cs="Arial"/>
          <w:sz w:val="21"/>
          <w:szCs w:val="21"/>
        </w:rPr>
      </w:pPr>
      <w:r>
        <w:rPr>
          <w:rFonts w:ascii="Century Gothic" w:hAnsi="Century Gothic" w:cs="Arial"/>
          <w:sz w:val="21"/>
          <w:szCs w:val="21"/>
        </w:rPr>
        <w:t>At</w:t>
      </w:r>
      <w:r w:rsidRPr="00CE6BD6">
        <w:rPr>
          <w:rFonts w:ascii="Century Gothic" w:hAnsi="Century Gothic" w:cs="Arial"/>
          <w:sz w:val="21"/>
          <w:szCs w:val="21"/>
        </w:rPr>
        <w:t xml:space="preserve"> least annually prior to the influenza season, </w:t>
      </w:r>
      <w:r w:rsidR="00CD13B7">
        <w:rPr>
          <w:rFonts w:ascii="Century Gothic" w:hAnsi="Century Gothic" w:cs="Arial"/>
          <w:sz w:val="21"/>
          <w:szCs w:val="21"/>
        </w:rPr>
        <w:t>the Coordinator will begin to prepare for an illness outbreak event, should one occur. He/she will take the following steps to plan for an impact on the Credit Union:</w:t>
      </w:r>
    </w:p>
    <w:p w14:paraId="0A255D95" w14:textId="48D36391" w:rsidR="002578CE" w:rsidRPr="00F3159B" w:rsidRDefault="00CD13B7" w:rsidP="00CD13B7">
      <w:pPr>
        <w:pStyle w:val="Newscopy"/>
        <w:numPr>
          <w:ilvl w:val="0"/>
          <w:numId w:val="23"/>
        </w:numPr>
        <w:jc w:val="both"/>
        <w:rPr>
          <w:rFonts w:ascii="Century Gothic" w:hAnsi="Century Gothic" w:cs="Arial"/>
          <w:sz w:val="20"/>
        </w:rPr>
      </w:pPr>
      <w:r>
        <w:rPr>
          <w:rFonts w:ascii="Century Gothic" w:hAnsi="Century Gothic" w:cs="Arial"/>
          <w:sz w:val="21"/>
          <w:szCs w:val="21"/>
        </w:rPr>
        <w:t>P</w:t>
      </w:r>
      <w:r w:rsidR="002578CE" w:rsidRPr="00CE6BD6">
        <w:rPr>
          <w:rFonts w:ascii="Century Gothic" w:hAnsi="Century Gothic" w:cs="Arial"/>
          <w:sz w:val="21"/>
          <w:szCs w:val="21"/>
        </w:rPr>
        <w:t xml:space="preserve">rovide information to all employees regarding those practices that are recommended by public health officials </w:t>
      </w:r>
      <w:r>
        <w:rPr>
          <w:rFonts w:ascii="Century Gothic" w:hAnsi="Century Gothic" w:cs="Arial"/>
          <w:sz w:val="21"/>
          <w:szCs w:val="21"/>
        </w:rPr>
        <w:t>to</w:t>
      </w:r>
      <w:r w:rsidR="002578CE" w:rsidRPr="00CE6BD6">
        <w:rPr>
          <w:rFonts w:ascii="Century Gothic" w:hAnsi="Century Gothic" w:cs="Arial"/>
          <w:sz w:val="21"/>
          <w:szCs w:val="21"/>
        </w:rPr>
        <w:t xml:space="preserve"> reduce the spread of the infection. </w:t>
      </w:r>
      <w:r>
        <w:rPr>
          <w:rFonts w:ascii="Century Gothic" w:hAnsi="Century Gothic" w:cs="Arial"/>
          <w:sz w:val="20"/>
        </w:rPr>
        <w:t>He/she will m</w:t>
      </w:r>
      <w:r w:rsidR="002578CE" w:rsidRPr="00F3159B">
        <w:rPr>
          <w:rFonts w:ascii="Century Gothic" w:hAnsi="Century Gothic" w:cs="Arial"/>
          <w:sz w:val="20"/>
        </w:rPr>
        <w:t xml:space="preserve">onitor issues and information related to pandemics to keep </w:t>
      </w:r>
      <w:r w:rsidR="002578CE">
        <w:rPr>
          <w:rFonts w:ascii="Century Gothic" w:hAnsi="Century Gothic" w:cs="Arial"/>
          <w:sz w:val="20"/>
        </w:rPr>
        <w:t>this policy</w:t>
      </w:r>
      <w:r w:rsidR="002578CE" w:rsidRPr="00F3159B">
        <w:rPr>
          <w:rFonts w:ascii="Century Gothic" w:hAnsi="Century Gothic" w:cs="Arial"/>
          <w:sz w:val="20"/>
        </w:rPr>
        <w:t xml:space="preserve"> up to date.</w:t>
      </w:r>
    </w:p>
    <w:p w14:paraId="69840BA0" w14:textId="607FD6C8" w:rsidR="00F3159B" w:rsidRPr="00CE6BD6" w:rsidRDefault="00CD13B7" w:rsidP="00CD13B7">
      <w:pPr>
        <w:pStyle w:val="Newscopy"/>
        <w:numPr>
          <w:ilvl w:val="0"/>
          <w:numId w:val="23"/>
        </w:numPr>
        <w:jc w:val="both"/>
        <w:rPr>
          <w:rFonts w:ascii="Century Gothic" w:hAnsi="Century Gothic" w:cs="Arial"/>
          <w:sz w:val="21"/>
          <w:szCs w:val="21"/>
        </w:rPr>
      </w:pPr>
      <w:r>
        <w:rPr>
          <w:rFonts w:ascii="Century Gothic" w:hAnsi="Century Gothic" w:cs="Arial"/>
          <w:sz w:val="21"/>
          <w:szCs w:val="21"/>
        </w:rPr>
        <w:t>Develop</w:t>
      </w:r>
      <w:r w:rsidR="00F3159B" w:rsidRPr="00CE6BD6">
        <w:rPr>
          <w:rFonts w:ascii="Century Gothic" w:hAnsi="Century Gothic" w:cs="Arial"/>
          <w:sz w:val="21"/>
          <w:szCs w:val="21"/>
        </w:rPr>
        <w:t xml:space="preserve"> a list of recommended infection control supplies (</w:t>
      </w:r>
      <w:r w:rsidR="00F25280" w:rsidRPr="00822F45">
        <w:rPr>
          <w:rFonts w:ascii="Century Gothic" w:hAnsi="Century Gothic" w:cs="Arial"/>
          <w:sz w:val="21"/>
          <w:szCs w:val="21"/>
        </w:rPr>
        <w:t>hand soap, hand sanitizer, tissues, disposable gloves, trash can liners</w:t>
      </w:r>
      <w:r w:rsidR="00F25280">
        <w:rPr>
          <w:rFonts w:ascii="Century Gothic" w:hAnsi="Century Gothic" w:cs="Arial"/>
          <w:sz w:val="21"/>
          <w:szCs w:val="21"/>
        </w:rPr>
        <w:t>, etc.</w:t>
      </w:r>
      <w:r w:rsidR="00F3159B" w:rsidRPr="00CE6BD6">
        <w:rPr>
          <w:rFonts w:ascii="Century Gothic" w:hAnsi="Century Gothic" w:cs="Arial"/>
          <w:sz w:val="21"/>
          <w:szCs w:val="21"/>
        </w:rPr>
        <w:t xml:space="preserve">) and ensure that each </w:t>
      </w:r>
      <w:r>
        <w:rPr>
          <w:rFonts w:ascii="Century Gothic" w:hAnsi="Century Gothic" w:cs="Arial"/>
          <w:sz w:val="21"/>
          <w:szCs w:val="21"/>
        </w:rPr>
        <w:t xml:space="preserve">Credit Union </w:t>
      </w:r>
      <w:r w:rsidR="00F3159B" w:rsidRPr="00CE6BD6">
        <w:rPr>
          <w:rFonts w:ascii="Century Gothic" w:hAnsi="Century Gothic" w:cs="Arial"/>
          <w:sz w:val="21"/>
          <w:szCs w:val="21"/>
        </w:rPr>
        <w:t xml:space="preserve">location has a sufficient supply of them.  </w:t>
      </w:r>
    </w:p>
    <w:p w14:paraId="09BEE2DB" w14:textId="7DBFF639" w:rsidR="00F3159B" w:rsidRPr="00CE6BD6" w:rsidRDefault="00CD13B7" w:rsidP="00CD13B7">
      <w:pPr>
        <w:pStyle w:val="Newscopy"/>
        <w:numPr>
          <w:ilvl w:val="0"/>
          <w:numId w:val="23"/>
        </w:numPr>
        <w:jc w:val="both"/>
        <w:rPr>
          <w:rFonts w:ascii="Century Gothic" w:hAnsi="Century Gothic" w:cs="Arial"/>
          <w:sz w:val="21"/>
          <w:szCs w:val="21"/>
        </w:rPr>
      </w:pPr>
      <w:r>
        <w:rPr>
          <w:rFonts w:ascii="Century Gothic" w:hAnsi="Century Gothic" w:cs="Arial"/>
          <w:sz w:val="21"/>
          <w:szCs w:val="21"/>
        </w:rPr>
        <w:t>Maintain</w:t>
      </w:r>
      <w:r w:rsidR="00F3159B" w:rsidRPr="00CE6BD6">
        <w:rPr>
          <w:rFonts w:ascii="Century Gothic" w:hAnsi="Century Gothic" w:cs="Arial"/>
          <w:sz w:val="21"/>
          <w:szCs w:val="21"/>
        </w:rPr>
        <w:t xml:space="preserve"> a list of duties and positions for which individual employees are </w:t>
      </w:r>
      <w:r w:rsidR="00F01CD2" w:rsidRPr="00CE6BD6">
        <w:rPr>
          <w:rFonts w:ascii="Century Gothic" w:hAnsi="Century Gothic" w:cs="Arial"/>
          <w:sz w:val="21"/>
          <w:szCs w:val="21"/>
        </w:rPr>
        <w:t>cross</w:t>
      </w:r>
      <w:r w:rsidR="00341A23">
        <w:rPr>
          <w:rFonts w:ascii="Century Gothic" w:hAnsi="Century Gothic" w:cs="Arial"/>
          <w:sz w:val="21"/>
          <w:szCs w:val="21"/>
        </w:rPr>
        <w:t>-</w:t>
      </w:r>
      <w:r w:rsidR="00F01CD2" w:rsidRPr="00CE6BD6">
        <w:rPr>
          <w:rFonts w:ascii="Century Gothic" w:hAnsi="Century Gothic" w:cs="Arial"/>
          <w:sz w:val="21"/>
          <w:szCs w:val="21"/>
        </w:rPr>
        <w:t>trained</w:t>
      </w:r>
      <w:r w:rsidR="00F3159B" w:rsidRPr="00CE6BD6">
        <w:rPr>
          <w:rFonts w:ascii="Century Gothic" w:hAnsi="Century Gothic" w:cs="Arial"/>
          <w:sz w:val="21"/>
          <w:szCs w:val="21"/>
        </w:rPr>
        <w:t xml:space="preserve"> within the credit union. Should staffing levels drop due to an outbreak, supervisors will use this list to fill in positions where needed.</w:t>
      </w:r>
      <w:r w:rsidR="00C05D97">
        <w:rPr>
          <w:rFonts w:ascii="Century Gothic" w:hAnsi="Century Gothic" w:cs="Arial"/>
          <w:sz w:val="21"/>
          <w:szCs w:val="21"/>
        </w:rPr>
        <w:t xml:space="preserve"> Succession plans should also be in place for C-Suite executives.</w:t>
      </w:r>
    </w:p>
    <w:p w14:paraId="214F22D7" w14:textId="0F0E1C20" w:rsidR="00CE6BD6" w:rsidRDefault="00CD13B7" w:rsidP="00CD13B7">
      <w:pPr>
        <w:pStyle w:val="Newscopy"/>
        <w:numPr>
          <w:ilvl w:val="0"/>
          <w:numId w:val="23"/>
        </w:numPr>
        <w:jc w:val="both"/>
        <w:rPr>
          <w:rFonts w:ascii="Century Gothic" w:hAnsi="Century Gothic" w:cs="Arial"/>
          <w:sz w:val="21"/>
          <w:szCs w:val="21"/>
        </w:rPr>
      </w:pPr>
      <w:r>
        <w:rPr>
          <w:rFonts w:ascii="Century Gothic" w:hAnsi="Century Gothic" w:cs="Arial"/>
          <w:sz w:val="21"/>
          <w:szCs w:val="21"/>
        </w:rPr>
        <w:t>Develop and maintain</w:t>
      </w:r>
      <w:r w:rsidR="00F3159B" w:rsidRPr="00CE6BD6">
        <w:rPr>
          <w:rFonts w:ascii="Century Gothic" w:hAnsi="Century Gothic" w:cs="Arial"/>
          <w:sz w:val="21"/>
          <w:szCs w:val="21"/>
        </w:rPr>
        <w:t xml:space="preserve"> a list of duties that employees can perform from home, as well as any equipment (such as </w:t>
      </w:r>
      <w:r w:rsidR="00CE6BD6" w:rsidRPr="00CE6BD6">
        <w:rPr>
          <w:rFonts w:ascii="Century Gothic" w:hAnsi="Century Gothic" w:cs="Arial"/>
          <w:sz w:val="21"/>
          <w:szCs w:val="21"/>
        </w:rPr>
        <w:t xml:space="preserve">laptops, </w:t>
      </w:r>
      <w:r w:rsidR="00F3159B" w:rsidRPr="00CE6BD6">
        <w:rPr>
          <w:rFonts w:ascii="Century Gothic" w:hAnsi="Century Gothic" w:cs="Arial"/>
          <w:sz w:val="21"/>
          <w:szCs w:val="21"/>
        </w:rPr>
        <w:t>computers</w:t>
      </w:r>
      <w:r w:rsidR="00CE6BD6" w:rsidRPr="00CE6BD6">
        <w:rPr>
          <w:rFonts w:ascii="Century Gothic" w:hAnsi="Century Gothic" w:cs="Arial"/>
          <w:sz w:val="21"/>
          <w:szCs w:val="21"/>
        </w:rPr>
        <w:t xml:space="preserve"> and cell phones</w:t>
      </w:r>
      <w:r w:rsidR="00F3159B" w:rsidRPr="00CE6BD6">
        <w:rPr>
          <w:rFonts w:ascii="Century Gothic" w:hAnsi="Century Gothic" w:cs="Arial"/>
          <w:sz w:val="21"/>
          <w:szCs w:val="21"/>
        </w:rPr>
        <w:t xml:space="preserve">) that may be necessary to perform those duties. Supervisors can then draw on this list to have those duties performed by employees from home should it become necessary.  </w:t>
      </w:r>
    </w:p>
    <w:p w14:paraId="6D73B4EC" w14:textId="7E30F007" w:rsidR="00F3159B" w:rsidRPr="00CE6BD6" w:rsidRDefault="00CD13B7" w:rsidP="00CD13B7">
      <w:pPr>
        <w:pStyle w:val="Newscopy"/>
        <w:numPr>
          <w:ilvl w:val="0"/>
          <w:numId w:val="23"/>
        </w:numPr>
        <w:jc w:val="both"/>
        <w:rPr>
          <w:rFonts w:ascii="Century Gothic" w:hAnsi="Century Gothic" w:cs="Arial"/>
          <w:sz w:val="21"/>
          <w:szCs w:val="21"/>
        </w:rPr>
      </w:pPr>
      <w:r>
        <w:rPr>
          <w:rFonts w:ascii="Century Gothic" w:hAnsi="Century Gothic" w:cs="Arial"/>
          <w:sz w:val="21"/>
          <w:szCs w:val="21"/>
        </w:rPr>
        <w:t>Recommend</w:t>
      </w:r>
      <w:r w:rsidR="00F3159B" w:rsidRPr="00CE6BD6">
        <w:rPr>
          <w:rFonts w:ascii="Century Gothic" w:hAnsi="Century Gothic" w:cs="Arial"/>
          <w:sz w:val="21"/>
          <w:szCs w:val="21"/>
        </w:rPr>
        <w:t xml:space="preserve"> to the CEO an emergency sick leave policy to be adopted in the event of a pandemic. The policy is to be non-punitive and require employees who have been exposed or who exhibit symptoms of the illness to remain at home. </w:t>
      </w:r>
    </w:p>
    <w:p w14:paraId="0AF0B9D9" w14:textId="01685B14" w:rsidR="00F3159B" w:rsidRPr="00CE6BD6" w:rsidRDefault="00CD13B7" w:rsidP="00CD13B7">
      <w:pPr>
        <w:pStyle w:val="Newscopy"/>
        <w:numPr>
          <w:ilvl w:val="0"/>
          <w:numId w:val="23"/>
        </w:numPr>
        <w:jc w:val="both"/>
        <w:rPr>
          <w:rFonts w:ascii="Century Gothic" w:hAnsi="Century Gothic" w:cs="Arial"/>
          <w:sz w:val="21"/>
          <w:szCs w:val="21"/>
        </w:rPr>
      </w:pPr>
      <w:r>
        <w:rPr>
          <w:rFonts w:ascii="Century Gothic" w:hAnsi="Century Gothic" w:cs="Arial"/>
          <w:sz w:val="21"/>
          <w:szCs w:val="21"/>
        </w:rPr>
        <w:t>Ensure</w:t>
      </w:r>
      <w:r w:rsidR="00F3159B" w:rsidRPr="00CE6BD6">
        <w:rPr>
          <w:rFonts w:ascii="Century Gothic" w:hAnsi="Century Gothic" w:cs="Arial"/>
          <w:sz w:val="21"/>
          <w:szCs w:val="21"/>
        </w:rPr>
        <w:t xml:space="preserve"> that the </w:t>
      </w:r>
      <w:r w:rsidR="00AD38AB">
        <w:rPr>
          <w:rFonts w:ascii="Century Gothic" w:hAnsi="Century Gothic" w:cs="Arial"/>
          <w:sz w:val="21"/>
          <w:szCs w:val="21"/>
        </w:rPr>
        <w:t>Credit Union</w:t>
      </w:r>
      <w:r w:rsidR="00F3159B" w:rsidRPr="00CE6BD6">
        <w:rPr>
          <w:rFonts w:ascii="Century Gothic" w:hAnsi="Century Gothic" w:cs="Arial"/>
          <w:sz w:val="21"/>
          <w:szCs w:val="21"/>
        </w:rPr>
        <w:t xml:space="preserve"> has sufficient </w:t>
      </w:r>
      <w:r w:rsidR="007B2EB9">
        <w:rPr>
          <w:rFonts w:ascii="Century Gothic" w:hAnsi="Century Gothic" w:cs="Arial"/>
          <w:sz w:val="21"/>
          <w:szCs w:val="21"/>
        </w:rPr>
        <w:t>information technology</w:t>
      </w:r>
      <w:r w:rsidR="00F3159B" w:rsidRPr="00CE6BD6">
        <w:rPr>
          <w:rFonts w:ascii="Century Gothic" w:hAnsi="Century Gothic" w:cs="Arial"/>
          <w:sz w:val="21"/>
          <w:szCs w:val="21"/>
        </w:rPr>
        <w:t xml:space="preserve"> infrastructures</w:t>
      </w:r>
      <w:r>
        <w:rPr>
          <w:rFonts w:ascii="Century Gothic" w:hAnsi="Century Gothic" w:cs="Arial"/>
          <w:sz w:val="21"/>
          <w:szCs w:val="21"/>
        </w:rPr>
        <w:t xml:space="preserve">, in partnership with the </w:t>
      </w:r>
      <w:r w:rsidRPr="00CE6BD6">
        <w:rPr>
          <w:rFonts w:ascii="Century Gothic" w:hAnsi="Century Gothic" w:cs="Arial"/>
          <w:sz w:val="21"/>
          <w:szCs w:val="21"/>
        </w:rPr>
        <w:t>Vice President of Technology</w:t>
      </w:r>
      <w:r>
        <w:rPr>
          <w:rFonts w:ascii="Century Gothic" w:hAnsi="Century Gothic" w:cs="Arial"/>
          <w:sz w:val="21"/>
          <w:szCs w:val="21"/>
        </w:rPr>
        <w:t>,</w:t>
      </w:r>
      <w:r w:rsidR="00F3159B" w:rsidRPr="00CE6BD6">
        <w:rPr>
          <w:rFonts w:ascii="Century Gothic" w:hAnsi="Century Gothic" w:cs="Arial"/>
          <w:sz w:val="21"/>
          <w:szCs w:val="21"/>
        </w:rPr>
        <w:t xml:space="preserve"> to support employee telecommuting and remote access to </w:t>
      </w:r>
      <w:r w:rsidR="00AD38AB">
        <w:rPr>
          <w:rFonts w:ascii="Century Gothic" w:hAnsi="Century Gothic" w:cs="Arial"/>
          <w:sz w:val="21"/>
          <w:szCs w:val="21"/>
        </w:rPr>
        <w:t>Credit Union</w:t>
      </w:r>
      <w:r w:rsidR="00AD38AB" w:rsidRPr="00CE6BD6">
        <w:rPr>
          <w:rFonts w:ascii="Century Gothic" w:hAnsi="Century Gothic" w:cs="Arial"/>
          <w:sz w:val="21"/>
          <w:szCs w:val="21"/>
        </w:rPr>
        <w:t xml:space="preserve"> </w:t>
      </w:r>
      <w:r w:rsidR="00F3159B" w:rsidRPr="00CE6BD6">
        <w:rPr>
          <w:rFonts w:ascii="Century Gothic" w:hAnsi="Century Gothic" w:cs="Arial"/>
          <w:sz w:val="21"/>
          <w:szCs w:val="21"/>
        </w:rPr>
        <w:t>services.</w:t>
      </w:r>
    </w:p>
    <w:p w14:paraId="501673E7" w14:textId="70ED6077" w:rsidR="00F3159B" w:rsidRPr="00CE6BD6" w:rsidRDefault="00CD13B7" w:rsidP="00CD13B7">
      <w:pPr>
        <w:pStyle w:val="Newscopy"/>
        <w:numPr>
          <w:ilvl w:val="0"/>
          <w:numId w:val="23"/>
        </w:numPr>
        <w:jc w:val="both"/>
        <w:rPr>
          <w:rFonts w:ascii="Century Gothic" w:hAnsi="Century Gothic" w:cs="Arial"/>
          <w:sz w:val="21"/>
          <w:szCs w:val="21"/>
        </w:rPr>
      </w:pPr>
      <w:r>
        <w:rPr>
          <w:rFonts w:ascii="Century Gothic" w:hAnsi="Century Gothic" w:cs="Arial"/>
          <w:sz w:val="21"/>
          <w:szCs w:val="21"/>
        </w:rPr>
        <w:t>Establish</w:t>
      </w:r>
      <w:r w:rsidR="00F3159B" w:rsidRPr="00CE6BD6">
        <w:rPr>
          <w:rFonts w:ascii="Century Gothic" w:hAnsi="Century Gothic" w:cs="Arial"/>
          <w:sz w:val="21"/>
          <w:szCs w:val="21"/>
        </w:rPr>
        <w:t xml:space="preserve"> the following policies and procedures</w:t>
      </w:r>
      <w:r>
        <w:rPr>
          <w:rFonts w:ascii="Century Gothic" w:hAnsi="Century Gothic" w:cs="Arial"/>
          <w:sz w:val="21"/>
          <w:szCs w:val="21"/>
        </w:rPr>
        <w:t xml:space="preserve">, in partnership with </w:t>
      </w:r>
      <w:r w:rsidRPr="00CE6BD6">
        <w:rPr>
          <w:rFonts w:ascii="Century Gothic" w:hAnsi="Century Gothic" w:cs="Arial"/>
          <w:sz w:val="21"/>
          <w:szCs w:val="21"/>
        </w:rPr>
        <w:t xml:space="preserve">the </w:t>
      </w:r>
      <w:r>
        <w:rPr>
          <w:rFonts w:ascii="Century Gothic" w:hAnsi="Century Gothic" w:cs="Arial"/>
          <w:sz w:val="21"/>
          <w:szCs w:val="21"/>
        </w:rPr>
        <w:t>Vice President of Human Resources</w:t>
      </w:r>
      <w:r w:rsidR="00F3159B" w:rsidRPr="00CE6BD6">
        <w:rPr>
          <w:rFonts w:ascii="Century Gothic" w:hAnsi="Century Gothic" w:cs="Arial"/>
          <w:sz w:val="21"/>
          <w:szCs w:val="21"/>
        </w:rPr>
        <w:t>:</w:t>
      </w:r>
    </w:p>
    <w:p w14:paraId="72072C8A" w14:textId="5AADA487" w:rsidR="00C803E5" w:rsidRDefault="00C803E5" w:rsidP="00CD13B7">
      <w:pPr>
        <w:pStyle w:val="Newscopy"/>
        <w:numPr>
          <w:ilvl w:val="0"/>
          <w:numId w:val="24"/>
        </w:numPr>
        <w:jc w:val="both"/>
        <w:rPr>
          <w:rFonts w:ascii="Century Gothic" w:hAnsi="Century Gothic" w:cs="Arial"/>
          <w:sz w:val="20"/>
        </w:rPr>
      </w:pPr>
      <w:r>
        <w:rPr>
          <w:rFonts w:ascii="Century Gothic" w:hAnsi="Century Gothic" w:cs="Arial"/>
          <w:sz w:val="20"/>
        </w:rPr>
        <w:t>Deploy employee protection strategies, including those promoted by public health officials, including hygiene, social distancing, etc.;</w:t>
      </w:r>
    </w:p>
    <w:p w14:paraId="086935FE" w14:textId="4C2069DB" w:rsidR="00F3159B" w:rsidRPr="00AD38AB" w:rsidRDefault="00C803E5" w:rsidP="00CD13B7">
      <w:pPr>
        <w:pStyle w:val="Newscopy"/>
        <w:numPr>
          <w:ilvl w:val="0"/>
          <w:numId w:val="24"/>
        </w:numPr>
        <w:jc w:val="both"/>
        <w:rPr>
          <w:rFonts w:ascii="Century Gothic" w:hAnsi="Century Gothic" w:cs="Arial"/>
          <w:sz w:val="20"/>
        </w:rPr>
      </w:pPr>
      <w:r>
        <w:rPr>
          <w:rFonts w:ascii="Century Gothic" w:hAnsi="Century Gothic" w:cs="Arial"/>
          <w:sz w:val="20"/>
        </w:rPr>
        <w:t>Implement f</w:t>
      </w:r>
      <w:r w:rsidR="00F3159B" w:rsidRPr="00AD38AB">
        <w:rPr>
          <w:rFonts w:ascii="Century Gothic" w:hAnsi="Century Gothic" w:cs="Arial"/>
          <w:sz w:val="20"/>
        </w:rPr>
        <w:t>lexible work hours, including staggered work hours and telecommuting</w:t>
      </w:r>
    </w:p>
    <w:p w14:paraId="47491948" w14:textId="38B98602" w:rsidR="00F3159B" w:rsidRPr="00AD38AB" w:rsidRDefault="00C803E5" w:rsidP="00CD13B7">
      <w:pPr>
        <w:pStyle w:val="Newscopy"/>
        <w:numPr>
          <w:ilvl w:val="0"/>
          <w:numId w:val="24"/>
        </w:numPr>
        <w:jc w:val="both"/>
        <w:rPr>
          <w:rFonts w:ascii="Century Gothic" w:hAnsi="Century Gothic" w:cs="Arial"/>
          <w:sz w:val="20"/>
        </w:rPr>
      </w:pPr>
      <w:r>
        <w:rPr>
          <w:rFonts w:ascii="Century Gothic" w:hAnsi="Century Gothic" w:cs="Arial"/>
          <w:sz w:val="20"/>
        </w:rPr>
        <w:t>Restrict</w:t>
      </w:r>
      <w:r w:rsidR="00F3159B" w:rsidRPr="00AD38AB">
        <w:rPr>
          <w:rFonts w:ascii="Century Gothic" w:hAnsi="Century Gothic" w:cs="Arial"/>
          <w:sz w:val="20"/>
        </w:rPr>
        <w:t xml:space="preserve"> employee travel to affected areas;</w:t>
      </w:r>
    </w:p>
    <w:p w14:paraId="5A5BA7FC" w14:textId="7958AC7C" w:rsidR="00F3159B" w:rsidRPr="00AD38AB" w:rsidRDefault="00C803E5" w:rsidP="00CD13B7">
      <w:pPr>
        <w:pStyle w:val="Newscopy"/>
        <w:numPr>
          <w:ilvl w:val="0"/>
          <w:numId w:val="24"/>
        </w:numPr>
        <w:jc w:val="both"/>
        <w:rPr>
          <w:rFonts w:ascii="Century Gothic" w:hAnsi="Century Gothic" w:cs="Arial"/>
          <w:sz w:val="20"/>
        </w:rPr>
      </w:pPr>
      <w:r>
        <w:rPr>
          <w:rFonts w:ascii="Century Gothic" w:hAnsi="Century Gothic" w:cs="Arial"/>
          <w:sz w:val="20"/>
        </w:rPr>
        <w:t>Officer guidance</w:t>
      </w:r>
      <w:r w:rsidR="00F3159B" w:rsidRPr="00AD38AB">
        <w:rPr>
          <w:rFonts w:ascii="Century Gothic" w:hAnsi="Century Gothic" w:cs="Arial"/>
          <w:sz w:val="20"/>
        </w:rPr>
        <w:t xml:space="preserve"> for employees returning to the </w:t>
      </w:r>
      <w:r w:rsidR="00AD38AB">
        <w:rPr>
          <w:rFonts w:ascii="Century Gothic" w:hAnsi="Century Gothic" w:cs="Arial"/>
          <w:sz w:val="20"/>
        </w:rPr>
        <w:t>U.S.</w:t>
      </w:r>
      <w:r w:rsidR="00F3159B" w:rsidRPr="00AD38AB">
        <w:rPr>
          <w:rFonts w:ascii="Century Gothic" w:hAnsi="Century Gothic" w:cs="Arial"/>
          <w:sz w:val="20"/>
        </w:rPr>
        <w:t xml:space="preserve"> from affected areas;</w:t>
      </w:r>
    </w:p>
    <w:p w14:paraId="09485DAB" w14:textId="7DD8DF5B" w:rsidR="00F3159B" w:rsidRPr="00AD38AB" w:rsidRDefault="00C803E5" w:rsidP="00CD13B7">
      <w:pPr>
        <w:pStyle w:val="Newscopy"/>
        <w:numPr>
          <w:ilvl w:val="0"/>
          <w:numId w:val="24"/>
        </w:numPr>
        <w:jc w:val="both"/>
        <w:rPr>
          <w:rFonts w:ascii="Century Gothic" w:hAnsi="Century Gothic" w:cs="Arial"/>
          <w:sz w:val="20"/>
        </w:rPr>
      </w:pPr>
      <w:r>
        <w:rPr>
          <w:rFonts w:ascii="Century Gothic" w:hAnsi="Century Gothic" w:cs="Arial"/>
          <w:sz w:val="20"/>
        </w:rPr>
        <w:t>Provide counseling</w:t>
      </w:r>
      <w:r w:rsidR="00F3159B" w:rsidRPr="00AD38AB">
        <w:rPr>
          <w:rFonts w:ascii="Century Gothic" w:hAnsi="Century Gothic" w:cs="Arial"/>
          <w:sz w:val="20"/>
        </w:rPr>
        <w:t xml:space="preserve"> services for all employees and their families, particularly those affected by illness;</w:t>
      </w:r>
    </w:p>
    <w:p w14:paraId="383E2AE9" w14:textId="1EF488D0" w:rsidR="00F3159B" w:rsidRPr="00AD38AB" w:rsidRDefault="00C803E5" w:rsidP="00CD13B7">
      <w:pPr>
        <w:pStyle w:val="Newscopy"/>
        <w:numPr>
          <w:ilvl w:val="0"/>
          <w:numId w:val="24"/>
        </w:numPr>
        <w:jc w:val="both"/>
        <w:rPr>
          <w:rFonts w:ascii="Century Gothic" w:hAnsi="Century Gothic" w:cs="Arial"/>
          <w:sz w:val="20"/>
        </w:rPr>
      </w:pPr>
      <w:r>
        <w:rPr>
          <w:rFonts w:ascii="Century Gothic" w:hAnsi="Century Gothic" w:cs="Arial"/>
          <w:sz w:val="20"/>
        </w:rPr>
        <w:t>Put into place special</w:t>
      </w:r>
      <w:r w:rsidR="00F3159B" w:rsidRPr="00AD38AB">
        <w:rPr>
          <w:rFonts w:ascii="Century Gothic" w:hAnsi="Century Gothic" w:cs="Arial"/>
          <w:sz w:val="20"/>
        </w:rPr>
        <w:t xml:space="preserve"> procedures/accommodations for employees and members with special needs or disabilities.</w:t>
      </w:r>
    </w:p>
    <w:p w14:paraId="736908E5" w14:textId="1F6FDDF6" w:rsidR="000D516C" w:rsidRDefault="002C00DB" w:rsidP="00D966BE">
      <w:pPr>
        <w:pStyle w:val="Newscopy"/>
        <w:numPr>
          <w:ilvl w:val="0"/>
          <w:numId w:val="25"/>
        </w:numPr>
        <w:ind w:left="720"/>
        <w:jc w:val="both"/>
        <w:rPr>
          <w:rFonts w:ascii="Century Gothic" w:hAnsi="Century Gothic" w:cs="Arial"/>
          <w:sz w:val="20"/>
        </w:rPr>
      </w:pPr>
      <w:r>
        <w:rPr>
          <w:rFonts w:ascii="Century Gothic" w:hAnsi="Century Gothic" w:cs="Arial"/>
          <w:sz w:val="20"/>
        </w:rPr>
        <w:t>At least annually, review the</w:t>
      </w:r>
      <w:r w:rsidR="000D516C">
        <w:rPr>
          <w:rFonts w:ascii="Century Gothic" w:hAnsi="Century Gothic" w:cs="Arial"/>
          <w:sz w:val="20"/>
        </w:rPr>
        <w:t xml:space="preserve"> legal and regulatory requirements with the Credit Union’s legal counsel for operating during a pandemic.</w:t>
      </w:r>
    </w:p>
    <w:p w14:paraId="4400F28D" w14:textId="1BDC745E" w:rsidR="00F3159B" w:rsidRPr="00F01CD2" w:rsidRDefault="00CD13B7" w:rsidP="00D966BE">
      <w:pPr>
        <w:pStyle w:val="Newscopy"/>
        <w:numPr>
          <w:ilvl w:val="0"/>
          <w:numId w:val="25"/>
        </w:numPr>
        <w:ind w:left="720"/>
        <w:jc w:val="both"/>
        <w:rPr>
          <w:rFonts w:ascii="Century Gothic" w:hAnsi="Century Gothic" w:cs="Arial"/>
          <w:sz w:val="20"/>
        </w:rPr>
      </w:pPr>
      <w:r>
        <w:rPr>
          <w:rFonts w:ascii="Century Gothic" w:hAnsi="Century Gothic" w:cs="Arial"/>
          <w:sz w:val="20"/>
        </w:rPr>
        <w:t>Develop</w:t>
      </w:r>
      <w:r w:rsidR="00F3159B" w:rsidRPr="00F01CD2">
        <w:rPr>
          <w:rFonts w:ascii="Century Gothic" w:hAnsi="Century Gothic" w:cs="Arial"/>
          <w:sz w:val="20"/>
        </w:rPr>
        <w:t xml:space="preserve"> a communication plan to keep employees informed of </w:t>
      </w:r>
      <w:r>
        <w:rPr>
          <w:rFonts w:ascii="Century Gothic" w:hAnsi="Century Gothic" w:cs="Arial"/>
          <w:sz w:val="20"/>
        </w:rPr>
        <w:t>incidents</w:t>
      </w:r>
      <w:r w:rsidR="00F3159B" w:rsidRPr="00F01CD2">
        <w:rPr>
          <w:rFonts w:ascii="Century Gothic" w:hAnsi="Century Gothic" w:cs="Arial"/>
          <w:sz w:val="20"/>
        </w:rPr>
        <w:t xml:space="preserve"> as they </w:t>
      </w:r>
      <w:r>
        <w:rPr>
          <w:rFonts w:ascii="Century Gothic" w:hAnsi="Century Gothic" w:cs="Arial"/>
          <w:sz w:val="20"/>
        </w:rPr>
        <w:t xml:space="preserve">may </w:t>
      </w:r>
      <w:r w:rsidR="00F3159B" w:rsidRPr="00F01CD2">
        <w:rPr>
          <w:rFonts w:ascii="Century Gothic" w:hAnsi="Century Gothic" w:cs="Arial"/>
          <w:sz w:val="20"/>
        </w:rPr>
        <w:t xml:space="preserve">occur, including those employees who remain at home. This would include plans to update information to include home e-mail addresses, telephone numbers for employees to call to receive recorded messages, pages on the website for employees and so on. </w:t>
      </w:r>
      <w:r w:rsidR="00F3159B" w:rsidRPr="00F01CD2">
        <w:rPr>
          <w:rFonts w:ascii="Century Gothic" w:hAnsi="Century Gothic" w:cs="Arial"/>
          <w:color w:val="auto"/>
          <w:sz w:val="20"/>
        </w:rPr>
        <w:t xml:space="preserve">The </w:t>
      </w:r>
      <w:r w:rsidR="00F01CD2">
        <w:rPr>
          <w:rFonts w:ascii="Century Gothic" w:hAnsi="Century Gothic" w:cs="Arial"/>
          <w:color w:val="auto"/>
          <w:sz w:val="20"/>
        </w:rPr>
        <w:t>communication plan</w:t>
      </w:r>
      <w:r w:rsidR="00F3159B" w:rsidRPr="00F01CD2">
        <w:rPr>
          <w:rFonts w:ascii="Century Gothic" w:hAnsi="Century Gothic" w:cs="Arial"/>
          <w:color w:val="auto"/>
          <w:sz w:val="20"/>
        </w:rPr>
        <w:t xml:space="preserve"> must also include procedures for responding promptly to employees’ questions about such issues as whether to report for work and special hours of operations during </w:t>
      </w:r>
      <w:r w:rsidR="00F01CD2">
        <w:rPr>
          <w:rFonts w:ascii="Century Gothic" w:hAnsi="Century Gothic" w:cs="Arial"/>
          <w:color w:val="auto"/>
          <w:sz w:val="20"/>
        </w:rPr>
        <w:t>an</w:t>
      </w:r>
      <w:r w:rsidR="00F3159B" w:rsidRPr="00F01CD2">
        <w:rPr>
          <w:rFonts w:ascii="Century Gothic" w:hAnsi="Century Gothic" w:cs="Arial"/>
          <w:color w:val="auto"/>
          <w:sz w:val="20"/>
        </w:rPr>
        <w:t> outbreak</w:t>
      </w:r>
      <w:r w:rsidR="00F3159B" w:rsidRPr="00F01CD2">
        <w:rPr>
          <w:rFonts w:ascii="Century Gothic" w:hAnsi="Century Gothic" w:cs="Arial"/>
          <w:sz w:val="20"/>
        </w:rPr>
        <w:t>.</w:t>
      </w:r>
    </w:p>
    <w:p w14:paraId="7365F71E" w14:textId="77777777" w:rsidR="00F3159B" w:rsidRDefault="00F3159B" w:rsidP="00F3159B">
      <w:pPr>
        <w:pStyle w:val="Newscopy"/>
        <w:rPr>
          <w:rFonts w:cs="Arial"/>
          <w:sz w:val="24"/>
          <w:szCs w:val="24"/>
        </w:rPr>
      </w:pPr>
    </w:p>
    <w:p w14:paraId="1DCDF082" w14:textId="77777777" w:rsidR="007D36BB" w:rsidRDefault="007D36BB">
      <w:pPr>
        <w:rPr>
          <w:rFonts w:ascii="Century Gothic" w:eastAsiaTheme="minorEastAsia" w:hAnsi="Century Gothic" w:cstheme="minorBidi"/>
          <w:b/>
          <w:color w:val="F35F37"/>
          <w:spacing w:val="15"/>
          <w:sz w:val="28"/>
          <w:szCs w:val="22"/>
        </w:rPr>
      </w:pPr>
      <w:r>
        <w:br w:type="page"/>
      </w:r>
    </w:p>
    <w:p w14:paraId="7C09F63B" w14:textId="4F918CA8" w:rsidR="00F01CD2" w:rsidRPr="00826728" w:rsidRDefault="00F01CD2" w:rsidP="00F01CD2">
      <w:pPr>
        <w:pStyle w:val="Subtitle"/>
        <w:numPr>
          <w:ilvl w:val="0"/>
          <w:numId w:val="0"/>
        </w:numPr>
      </w:pPr>
      <w:r>
        <w:t>Executing the Plan</w:t>
      </w:r>
      <w:r w:rsidR="004F618B">
        <w:t xml:space="preserve"> Should a Pandemic Occur</w:t>
      </w:r>
    </w:p>
    <w:p w14:paraId="322BE62A" w14:textId="4E121472" w:rsidR="00F3159B" w:rsidRPr="00822F45" w:rsidRDefault="00F3159B" w:rsidP="00932735">
      <w:pPr>
        <w:pStyle w:val="Newscopy"/>
        <w:jc w:val="both"/>
        <w:rPr>
          <w:rFonts w:ascii="Century Gothic" w:hAnsi="Century Gothic" w:cs="Arial"/>
          <w:sz w:val="21"/>
          <w:szCs w:val="21"/>
        </w:rPr>
      </w:pPr>
      <w:r w:rsidRPr="00822F45">
        <w:rPr>
          <w:rFonts w:ascii="Century Gothic" w:hAnsi="Century Gothic" w:cs="Arial"/>
          <w:sz w:val="21"/>
          <w:szCs w:val="21"/>
        </w:rPr>
        <w:t xml:space="preserve">Should a pandemic occur, the Coordinator will, after consultation with </w:t>
      </w:r>
      <w:r w:rsidR="00BC414D">
        <w:rPr>
          <w:rFonts w:ascii="Century Gothic" w:hAnsi="Century Gothic" w:cs="Arial"/>
          <w:sz w:val="21"/>
          <w:szCs w:val="21"/>
        </w:rPr>
        <w:t>Management</w:t>
      </w:r>
      <w:r w:rsidR="007C024F">
        <w:rPr>
          <w:rFonts w:ascii="Century Gothic" w:hAnsi="Century Gothic" w:cs="Arial"/>
          <w:sz w:val="21"/>
          <w:szCs w:val="21"/>
        </w:rPr>
        <w:t xml:space="preserve">, the Board and </w:t>
      </w:r>
      <w:r w:rsidR="00932735">
        <w:rPr>
          <w:rFonts w:ascii="Century Gothic" w:hAnsi="Century Gothic" w:cs="Arial"/>
          <w:sz w:val="21"/>
          <w:szCs w:val="21"/>
        </w:rPr>
        <w:t>local, state and national</w:t>
      </w:r>
      <w:r w:rsidRPr="00822F45">
        <w:rPr>
          <w:rFonts w:ascii="Century Gothic" w:hAnsi="Century Gothic" w:cs="Arial"/>
          <w:sz w:val="21"/>
          <w:szCs w:val="21"/>
        </w:rPr>
        <w:t xml:space="preserve"> health officials, implement the following steps, as deemed necessary:</w:t>
      </w:r>
    </w:p>
    <w:p w14:paraId="3AA0EF20" w14:textId="77777777" w:rsidR="003C5441" w:rsidRDefault="003C5441" w:rsidP="00932735">
      <w:pPr>
        <w:pStyle w:val="Newscopy"/>
        <w:numPr>
          <w:ilvl w:val="0"/>
          <w:numId w:val="21"/>
        </w:numPr>
        <w:jc w:val="both"/>
        <w:rPr>
          <w:rFonts w:ascii="Century Gothic" w:hAnsi="Century Gothic" w:cs="Arial"/>
          <w:sz w:val="21"/>
          <w:szCs w:val="21"/>
        </w:rPr>
      </w:pPr>
      <w:r>
        <w:rPr>
          <w:rFonts w:ascii="Century Gothic" w:hAnsi="Century Gothic" w:cs="Arial"/>
          <w:sz w:val="21"/>
          <w:szCs w:val="21"/>
        </w:rPr>
        <w:t>Estimate any projected “down-time” for Credit Union operations given the pandemic’s impact.</w:t>
      </w:r>
    </w:p>
    <w:p w14:paraId="592995A6" w14:textId="274C713D" w:rsidR="00F3159B" w:rsidRPr="00822F45" w:rsidRDefault="00F3159B" w:rsidP="00932735">
      <w:pPr>
        <w:pStyle w:val="Newscopy"/>
        <w:numPr>
          <w:ilvl w:val="0"/>
          <w:numId w:val="21"/>
        </w:numPr>
        <w:jc w:val="both"/>
        <w:rPr>
          <w:rFonts w:ascii="Century Gothic" w:hAnsi="Century Gothic" w:cs="Arial"/>
          <w:sz w:val="21"/>
          <w:szCs w:val="21"/>
        </w:rPr>
      </w:pPr>
      <w:r w:rsidRPr="00822F45">
        <w:rPr>
          <w:rFonts w:ascii="Century Gothic" w:hAnsi="Century Gothic" w:cs="Arial"/>
          <w:sz w:val="21"/>
          <w:szCs w:val="21"/>
        </w:rPr>
        <w:t>Encourage</w:t>
      </w:r>
      <w:r w:rsidR="00F83725">
        <w:rPr>
          <w:rFonts w:ascii="Century Gothic" w:hAnsi="Century Gothic" w:cs="Arial"/>
          <w:sz w:val="21"/>
          <w:szCs w:val="21"/>
        </w:rPr>
        <w:t>/require</w:t>
      </w:r>
      <w:r w:rsidR="00F83725">
        <w:rPr>
          <w:rStyle w:val="FootnoteReference"/>
          <w:rFonts w:ascii="Century Gothic" w:hAnsi="Century Gothic" w:cs="Arial"/>
          <w:sz w:val="21"/>
          <w:szCs w:val="21"/>
        </w:rPr>
        <w:footnoteReference w:id="3"/>
      </w:r>
      <w:r w:rsidRPr="00822F45">
        <w:rPr>
          <w:rFonts w:ascii="Century Gothic" w:hAnsi="Century Gothic" w:cs="Arial"/>
          <w:sz w:val="21"/>
          <w:szCs w:val="21"/>
        </w:rPr>
        <w:t xml:space="preserve"> </w:t>
      </w:r>
      <w:r w:rsidR="00F83725">
        <w:rPr>
          <w:rFonts w:ascii="Century Gothic" w:hAnsi="Century Gothic" w:cs="Arial"/>
          <w:sz w:val="21"/>
          <w:szCs w:val="21"/>
        </w:rPr>
        <w:t>the</w:t>
      </w:r>
      <w:r w:rsidRPr="00822F45">
        <w:rPr>
          <w:rFonts w:ascii="Century Gothic" w:hAnsi="Century Gothic" w:cs="Arial"/>
          <w:sz w:val="21"/>
          <w:szCs w:val="21"/>
        </w:rPr>
        <w:t xml:space="preserve"> use </w:t>
      </w:r>
      <w:r w:rsidR="00F83725">
        <w:rPr>
          <w:rFonts w:ascii="Century Gothic" w:hAnsi="Century Gothic" w:cs="Arial"/>
          <w:sz w:val="21"/>
          <w:szCs w:val="21"/>
        </w:rPr>
        <w:t xml:space="preserve">of </w:t>
      </w:r>
      <w:r w:rsidRPr="00822F45">
        <w:rPr>
          <w:rFonts w:ascii="Century Gothic" w:hAnsi="Century Gothic" w:cs="Arial"/>
          <w:sz w:val="21"/>
          <w:szCs w:val="21"/>
        </w:rPr>
        <w:t xml:space="preserve">remote facilities (i.e., </w:t>
      </w:r>
      <w:r w:rsidR="00986986">
        <w:rPr>
          <w:rFonts w:ascii="Century Gothic" w:hAnsi="Century Gothic" w:cs="Arial"/>
          <w:sz w:val="21"/>
          <w:szCs w:val="21"/>
        </w:rPr>
        <w:t>drive-through and ATM services only</w:t>
      </w:r>
      <w:r w:rsidRPr="00822F45">
        <w:rPr>
          <w:rFonts w:ascii="Century Gothic" w:hAnsi="Century Gothic" w:cs="Arial"/>
          <w:sz w:val="21"/>
          <w:szCs w:val="21"/>
        </w:rPr>
        <w:t xml:space="preserve">). The staffing of these services is to be increased as necessary to ensure that members using them receive prompt service and response so they will continue to use them.  </w:t>
      </w:r>
    </w:p>
    <w:p w14:paraId="36507626" w14:textId="26A8A0B2" w:rsidR="00F83725" w:rsidRDefault="00F83725" w:rsidP="00932735">
      <w:pPr>
        <w:pStyle w:val="Newscopy"/>
        <w:numPr>
          <w:ilvl w:val="0"/>
          <w:numId w:val="21"/>
        </w:numPr>
        <w:jc w:val="both"/>
        <w:rPr>
          <w:rFonts w:ascii="Century Gothic" w:hAnsi="Century Gothic" w:cs="Arial"/>
          <w:sz w:val="21"/>
          <w:szCs w:val="21"/>
        </w:rPr>
      </w:pPr>
      <w:r>
        <w:rPr>
          <w:rFonts w:ascii="Century Gothic" w:hAnsi="Century Gothic" w:cs="Arial"/>
          <w:sz w:val="21"/>
          <w:szCs w:val="21"/>
        </w:rPr>
        <w:t>Contract for additional, deep cleaning of all Credit Union facilities.</w:t>
      </w:r>
    </w:p>
    <w:p w14:paraId="7327B812" w14:textId="07D2481D" w:rsidR="00F83725" w:rsidRDefault="00F83725" w:rsidP="00932735">
      <w:pPr>
        <w:pStyle w:val="Newscopy"/>
        <w:numPr>
          <w:ilvl w:val="0"/>
          <w:numId w:val="21"/>
        </w:numPr>
        <w:jc w:val="both"/>
        <w:rPr>
          <w:rFonts w:ascii="Century Gothic" w:hAnsi="Century Gothic" w:cs="Arial"/>
          <w:sz w:val="21"/>
          <w:szCs w:val="21"/>
        </w:rPr>
      </w:pPr>
      <w:r>
        <w:rPr>
          <w:rFonts w:ascii="Century Gothic" w:hAnsi="Century Gothic" w:cs="Arial"/>
          <w:sz w:val="21"/>
          <w:szCs w:val="21"/>
        </w:rPr>
        <w:t>Purchase</w:t>
      </w:r>
      <w:r w:rsidRPr="00822F45">
        <w:rPr>
          <w:rFonts w:ascii="Century Gothic" w:hAnsi="Century Gothic" w:cs="Arial"/>
          <w:sz w:val="21"/>
          <w:szCs w:val="21"/>
        </w:rPr>
        <w:t xml:space="preserve"> extra quantities of any necessary supplies (such as hand soap, hand sanitizer, tissues, disposable gloves, trash can liners</w:t>
      </w:r>
      <w:r>
        <w:rPr>
          <w:rFonts w:ascii="Century Gothic" w:hAnsi="Century Gothic" w:cs="Arial"/>
          <w:sz w:val="21"/>
          <w:szCs w:val="21"/>
        </w:rPr>
        <w:t>, etc.</w:t>
      </w:r>
      <w:r w:rsidRPr="00822F45">
        <w:rPr>
          <w:rFonts w:ascii="Century Gothic" w:hAnsi="Century Gothic" w:cs="Arial"/>
          <w:sz w:val="21"/>
          <w:szCs w:val="21"/>
        </w:rPr>
        <w:t>) are obtained.</w:t>
      </w:r>
      <w:r>
        <w:rPr>
          <w:rFonts w:ascii="Century Gothic" w:hAnsi="Century Gothic" w:cs="Arial"/>
          <w:sz w:val="21"/>
          <w:szCs w:val="21"/>
        </w:rPr>
        <w:t xml:space="preserve"> This may also include additional materials and technology to support telecommuting employees.</w:t>
      </w:r>
    </w:p>
    <w:p w14:paraId="2B5EEA95" w14:textId="7F2A0BFE" w:rsidR="00F3159B" w:rsidRPr="00822F45" w:rsidRDefault="00F3159B" w:rsidP="00932735">
      <w:pPr>
        <w:pStyle w:val="Newscopy"/>
        <w:numPr>
          <w:ilvl w:val="0"/>
          <w:numId w:val="21"/>
        </w:numPr>
        <w:jc w:val="both"/>
        <w:rPr>
          <w:rFonts w:ascii="Century Gothic" w:hAnsi="Century Gothic" w:cs="Arial"/>
          <w:sz w:val="21"/>
          <w:szCs w:val="21"/>
        </w:rPr>
      </w:pPr>
      <w:r w:rsidRPr="00822F45">
        <w:rPr>
          <w:rFonts w:ascii="Century Gothic" w:hAnsi="Century Gothic" w:cs="Arial"/>
          <w:sz w:val="21"/>
          <w:szCs w:val="21"/>
        </w:rPr>
        <w:t>Employees with job duties that can be accomplished by telecommuting will be encouraged</w:t>
      </w:r>
      <w:r w:rsidR="00F83725">
        <w:rPr>
          <w:rFonts w:ascii="Century Gothic" w:hAnsi="Century Gothic" w:cs="Arial"/>
          <w:sz w:val="21"/>
          <w:szCs w:val="21"/>
        </w:rPr>
        <w:t>/required</w:t>
      </w:r>
      <w:r w:rsidRPr="00822F45">
        <w:rPr>
          <w:rFonts w:ascii="Century Gothic" w:hAnsi="Century Gothic" w:cs="Arial"/>
          <w:sz w:val="21"/>
          <w:szCs w:val="21"/>
        </w:rPr>
        <w:t xml:space="preserve"> to work from home unless they have been </w:t>
      </w:r>
      <w:r w:rsidR="00F25280" w:rsidRPr="00822F45">
        <w:rPr>
          <w:rFonts w:ascii="Century Gothic" w:hAnsi="Century Gothic" w:cs="Arial"/>
          <w:sz w:val="21"/>
          <w:szCs w:val="21"/>
        </w:rPr>
        <w:t>cross</w:t>
      </w:r>
      <w:r w:rsidR="00191AA2">
        <w:rPr>
          <w:rFonts w:ascii="Century Gothic" w:hAnsi="Century Gothic" w:cs="Arial"/>
          <w:sz w:val="21"/>
          <w:szCs w:val="21"/>
        </w:rPr>
        <w:t>-</w:t>
      </w:r>
      <w:r w:rsidR="00F25280" w:rsidRPr="00822F45">
        <w:rPr>
          <w:rFonts w:ascii="Century Gothic" w:hAnsi="Century Gothic" w:cs="Arial"/>
          <w:sz w:val="21"/>
          <w:szCs w:val="21"/>
        </w:rPr>
        <w:t>trained</w:t>
      </w:r>
      <w:r w:rsidRPr="00822F45">
        <w:rPr>
          <w:rFonts w:ascii="Century Gothic" w:hAnsi="Century Gothic" w:cs="Arial"/>
          <w:sz w:val="21"/>
          <w:szCs w:val="21"/>
        </w:rPr>
        <w:t xml:space="preserve"> to work in place of an employee who is ill.</w:t>
      </w:r>
    </w:p>
    <w:p w14:paraId="735A1178" w14:textId="77777777" w:rsidR="00F3159B" w:rsidRPr="00822F45" w:rsidRDefault="00F3159B" w:rsidP="00932735">
      <w:pPr>
        <w:pStyle w:val="Newscopy"/>
        <w:numPr>
          <w:ilvl w:val="0"/>
          <w:numId w:val="21"/>
        </w:numPr>
        <w:jc w:val="both"/>
        <w:rPr>
          <w:rFonts w:ascii="Century Gothic" w:hAnsi="Century Gothic" w:cs="Arial"/>
          <w:sz w:val="21"/>
          <w:szCs w:val="21"/>
        </w:rPr>
      </w:pPr>
      <w:r w:rsidRPr="00822F45">
        <w:rPr>
          <w:rFonts w:ascii="Century Gothic" w:hAnsi="Century Gothic" w:cs="Arial"/>
          <w:sz w:val="21"/>
          <w:szCs w:val="21"/>
        </w:rPr>
        <w:t>The emergency sick leave policy will be implemented. Managers will be instructed to send and keep employees home if they exhibit symptoms of the illness, working from home if practical.</w:t>
      </w:r>
    </w:p>
    <w:p w14:paraId="2EA588B7" w14:textId="52006499" w:rsidR="001728EF" w:rsidRPr="001728EF" w:rsidRDefault="00F3159B" w:rsidP="001728EF">
      <w:pPr>
        <w:pStyle w:val="Newscopy"/>
        <w:numPr>
          <w:ilvl w:val="0"/>
          <w:numId w:val="21"/>
        </w:numPr>
        <w:jc w:val="both"/>
        <w:rPr>
          <w:rFonts w:ascii="Century Gothic" w:hAnsi="Century Gothic" w:cs="Arial"/>
          <w:sz w:val="21"/>
          <w:szCs w:val="21"/>
        </w:rPr>
      </w:pPr>
      <w:r w:rsidRPr="00822F45">
        <w:rPr>
          <w:rFonts w:ascii="Century Gothic" w:hAnsi="Century Gothic" w:cs="Arial"/>
          <w:sz w:val="21"/>
          <w:szCs w:val="21"/>
        </w:rPr>
        <w:t xml:space="preserve">Team members will contact their key vendors </w:t>
      </w:r>
      <w:r w:rsidR="001728EF">
        <w:rPr>
          <w:rFonts w:ascii="Century Gothic" w:hAnsi="Century Gothic" w:cs="Arial"/>
          <w:sz w:val="21"/>
          <w:szCs w:val="21"/>
        </w:rPr>
        <w:t xml:space="preserve">and critical service providers </w:t>
      </w:r>
      <w:r w:rsidRPr="00822F45">
        <w:rPr>
          <w:rFonts w:ascii="Century Gothic" w:hAnsi="Century Gothic" w:cs="Arial"/>
          <w:sz w:val="21"/>
          <w:szCs w:val="21"/>
        </w:rPr>
        <w:t xml:space="preserve">to determine the impact of the outbreak on their operations and its effects on our ability to perform our daily functions, and they will communicate the results to the Coordinator. </w:t>
      </w:r>
      <w:r w:rsidR="001728EF" w:rsidRPr="001728EF">
        <w:rPr>
          <w:rFonts w:ascii="Century Gothic" w:hAnsi="Century Gothic" w:cs="Arial"/>
          <w:sz w:val="21"/>
          <w:szCs w:val="21"/>
        </w:rPr>
        <w:t xml:space="preserve">Develop back-up plans </w:t>
      </w:r>
      <w:r w:rsidR="001728EF">
        <w:rPr>
          <w:rFonts w:ascii="Century Gothic" w:hAnsi="Century Gothic" w:cs="Arial"/>
          <w:sz w:val="21"/>
          <w:szCs w:val="21"/>
        </w:rPr>
        <w:t>to mitigate any risk.</w:t>
      </w:r>
    </w:p>
    <w:p w14:paraId="4D23F52B" w14:textId="567A68CE" w:rsidR="00F3159B" w:rsidRPr="00822F45" w:rsidRDefault="00F3159B" w:rsidP="00932735">
      <w:pPr>
        <w:pStyle w:val="Newscopy"/>
        <w:numPr>
          <w:ilvl w:val="0"/>
          <w:numId w:val="21"/>
        </w:numPr>
        <w:tabs>
          <w:tab w:val="clear" w:pos="720"/>
          <w:tab w:val="num" w:pos="0"/>
        </w:tabs>
        <w:jc w:val="both"/>
        <w:rPr>
          <w:rFonts w:ascii="Century Gothic" w:hAnsi="Century Gothic" w:cs="Arial"/>
          <w:sz w:val="21"/>
          <w:szCs w:val="21"/>
        </w:rPr>
      </w:pPr>
      <w:r w:rsidRPr="00822F45">
        <w:rPr>
          <w:rFonts w:ascii="Century Gothic" w:hAnsi="Century Gothic" w:cs="Arial"/>
          <w:sz w:val="21"/>
          <w:szCs w:val="21"/>
        </w:rPr>
        <w:t xml:space="preserve">The Coordinator, with the assistance of team members, will monitor staffing levels at all locations and assist supervisors in finding ways to maintain critical operations in light of any staffing shortage. Should the closing of any locations be a consideration due to inadequate staff availability, the Coordinator will first contact the CEO to obtain </w:t>
      </w:r>
      <w:r w:rsidR="00B2538C">
        <w:rPr>
          <w:rFonts w:ascii="Century Gothic" w:hAnsi="Century Gothic" w:cs="Arial"/>
          <w:sz w:val="21"/>
          <w:szCs w:val="21"/>
        </w:rPr>
        <w:t>his/her</w:t>
      </w:r>
      <w:r w:rsidRPr="00822F45">
        <w:rPr>
          <w:rFonts w:ascii="Century Gothic" w:hAnsi="Century Gothic" w:cs="Arial"/>
          <w:sz w:val="21"/>
          <w:szCs w:val="21"/>
        </w:rPr>
        <w:t xml:space="preserve"> advice and consent prior to any closing. Should an office</w:t>
      </w:r>
      <w:r w:rsidR="00276B15">
        <w:rPr>
          <w:rFonts w:ascii="Century Gothic" w:hAnsi="Century Gothic" w:cs="Arial"/>
          <w:sz w:val="21"/>
          <w:szCs w:val="21"/>
        </w:rPr>
        <w:t xml:space="preserve"> or branch</w:t>
      </w:r>
      <w:r w:rsidRPr="00822F45">
        <w:rPr>
          <w:rFonts w:ascii="Century Gothic" w:hAnsi="Century Gothic" w:cs="Arial"/>
          <w:sz w:val="21"/>
          <w:szCs w:val="21"/>
        </w:rPr>
        <w:t xml:space="preserve"> be closed, notices shall be posted prominently at the location and on the website informing members of the situation and telling them where and how they can transact business. Telephone and other lines of communication will be routed through the </w:t>
      </w:r>
      <w:r w:rsidR="00276B15">
        <w:rPr>
          <w:rFonts w:ascii="Century Gothic" w:hAnsi="Century Gothic" w:cs="Arial"/>
          <w:sz w:val="21"/>
          <w:szCs w:val="21"/>
        </w:rPr>
        <w:t>communications center</w:t>
      </w:r>
      <w:r w:rsidRPr="00822F45">
        <w:rPr>
          <w:rFonts w:ascii="Century Gothic" w:hAnsi="Century Gothic" w:cs="Arial"/>
          <w:sz w:val="21"/>
          <w:szCs w:val="21"/>
        </w:rPr>
        <w:t xml:space="preserve"> so members</w:t>
      </w:r>
      <w:r w:rsidRPr="00822F45">
        <w:rPr>
          <w:rFonts w:ascii="Century Gothic" w:hAnsi="Century Gothic" w:cs="Arial"/>
          <w:snapToGrid w:val="0"/>
          <w:sz w:val="21"/>
          <w:szCs w:val="21"/>
          <w:u w:color="000000"/>
        </w:rPr>
        <w:t>’</w:t>
      </w:r>
      <w:r w:rsidRPr="00822F45">
        <w:rPr>
          <w:rFonts w:ascii="Century Gothic" w:hAnsi="Century Gothic" w:cs="Arial"/>
          <w:sz w:val="21"/>
          <w:szCs w:val="21"/>
        </w:rPr>
        <w:t xml:space="preserve"> attempts to reach </w:t>
      </w:r>
      <w:r w:rsidR="00276B15">
        <w:rPr>
          <w:rFonts w:ascii="Century Gothic" w:hAnsi="Century Gothic" w:cs="Arial"/>
          <w:sz w:val="21"/>
          <w:szCs w:val="21"/>
        </w:rPr>
        <w:t>the Credit Union</w:t>
      </w:r>
      <w:r w:rsidRPr="00822F45">
        <w:rPr>
          <w:rFonts w:ascii="Century Gothic" w:hAnsi="Century Gothic" w:cs="Arial"/>
          <w:sz w:val="21"/>
          <w:szCs w:val="21"/>
        </w:rPr>
        <w:t xml:space="preserve"> do not go unanswered.</w:t>
      </w:r>
    </w:p>
    <w:p w14:paraId="5E138009" w14:textId="77777777" w:rsidR="00C53C89" w:rsidRPr="00822F45" w:rsidRDefault="00C53C89" w:rsidP="00C53C89">
      <w:pPr>
        <w:pStyle w:val="Newscopy"/>
        <w:numPr>
          <w:ilvl w:val="0"/>
          <w:numId w:val="21"/>
        </w:numPr>
        <w:jc w:val="both"/>
        <w:rPr>
          <w:rFonts w:ascii="Century Gothic" w:hAnsi="Century Gothic" w:cs="Arial"/>
          <w:sz w:val="21"/>
          <w:szCs w:val="21"/>
        </w:rPr>
      </w:pPr>
      <w:r w:rsidRPr="00822F45">
        <w:rPr>
          <w:rFonts w:ascii="Century Gothic" w:hAnsi="Century Gothic" w:cs="Arial"/>
          <w:sz w:val="21"/>
          <w:szCs w:val="21"/>
        </w:rPr>
        <w:t xml:space="preserve">The Coordinator will implement </w:t>
      </w:r>
      <w:r>
        <w:rPr>
          <w:rFonts w:ascii="Century Gothic" w:hAnsi="Century Gothic" w:cs="Arial"/>
          <w:sz w:val="21"/>
          <w:szCs w:val="21"/>
        </w:rPr>
        <w:t>an</w:t>
      </w:r>
      <w:r w:rsidRPr="00822F45">
        <w:rPr>
          <w:rFonts w:ascii="Century Gothic" w:hAnsi="Century Gothic" w:cs="Arial"/>
          <w:sz w:val="21"/>
          <w:szCs w:val="21"/>
        </w:rPr>
        <w:t xml:space="preserve"> employee contact plan to ensure that all employees are kept informed of developments as they occur, including employees who remain at home. </w:t>
      </w:r>
    </w:p>
    <w:p w14:paraId="778148C9" w14:textId="08980CCB" w:rsidR="00F3159B" w:rsidRDefault="00F3159B" w:rsidP="00932735">
      <w:pPr>
        <w:pStyle w:val="Newscopy"/>
        <w:numPr>
          <w:ilvl w:val="0"/>
          <w:numId w:val="21"/>
        </w:numPr>
        <w:jc w:val="both"/>
        <w:rPr>
          <w:rFonts w:ascii="Century Gothic" w:hAnsi="Century Gothic" w:cs="Arial"/>
          <w:sz w:val="21"/>
          <w:szCs w:val="21"/>
        </w:rPr>
      </w:pPr>
      <w:r w:rsidRPr="00822F45">
        <w:rPr>
          <w:rFonts w:ascii="Century Gothic" w:hAnsi="Century Gothic" w:cs="Arial"/>
          <w:sz w:val="21"/>
          <w:szCs w:val="21"/>
        </w:rPr>
        <w:t xml:space="preserve">The Coordinator will ensure that members and potential members are kept informed of any changes that </w:t>
      </w:r>
      <w:r w:rsidR="000A6535">
        <w:rPr>
          <w:rFonts w:ascii="Century Gothic" w:hAnsi="Century Gothic" w:cs="Arial"/>
          <w:sz w:val="21"/>
          <w:szCs w:val="21"/>
        </w:rPr>
        <w:t xml:space="preserve">may </w:t>
      </w:r>
      <w:r w:rsidRPr="00822F45">
        <w:rPr>
          <w:rFonts w:ascii="Century Gothic" w:hAnsi="Century Gothic" w:cs="Arial"/>
          <w:sz w:val="21"/>
          <w:szCs w:val="21"/>
        </w:rPr>
        <w:t xml:space="preserve">affect their transaction of business with </w:t>
      </w:r>
      <w:r w:rsidR="00E8481C">
        <w:rPr>
          <w:rFonts w:ascii="Century Gothic" w:hAnsi="Century Gothic" w:cs="Arial"/>
          <w:sz w:val="21"/>
          <w:szCs w:val="21"/>
        </w:rPr>
        <w:t>the Credit Union</w:t>
      </w:r>
      <w:r w:rsidRPr="00822F45">
        <w:rPr>
          <w:rFonts w:ascii="Century Gothic" w:hAnsi="Century Gothic" w:cs="Arial"/>
          <w:sz w:val="21"/>
          <w:szCs w:val="21"/>
        </w:rPr>
        <w:t xml:space="preserve">. This information will be included on the home page of </w:t>
      </w:r>
      <w:r w:rsidR="00D775AD">
        <w:rPr>
          <w:rFonts w:ascii="Century Gothic" w:hAnsi="Century Gothic" w:cs="Arial"/>
          <w:sz w:val="21"/>
          <w:szCs w:val="21"/>
        </w:rPr>
        <w:t>the Credit Union’s</w:t>
      </w:r>
      <w:r w:rsidRPr="00822F45">
        <w:rPr>
          <w:rFonts w:ascii="Century Gothic" w:hAnsi="Century Gothic" w:cs="Arial"/>
          <w:sz w:val="21"/>
          <w:szCs w:val="21"/>
        </w:rPr>
        <w:t xml:space="preserve"> website, in the lobbies of the headquarters location and branches, on the phone system</w:t>
      </w:r>
      <w:r w:rsidR="009D29DD">
        <w:rPr>
          <w:rFonts w:ascii="Century Gothic" w:hAnsi="Century Gothic" w:cs="Arial"/>
          <w:sz w:val="21"/>
          <w:szCs w:val="21"/>
        </w:rPr>
        <w:t xml:space="preserve"> </w:t>
      </w:r>
      <w:r w:rsidRPr="00822F45">
        <w:rPr>
          <w:rFonts w:ascii="Century Gothic" w:hAnsi="Century Gothic" w:cs="Arial"/>
          <w:sz w:val="21"/>
          <w:szCs w:val="21"/>
        </w:rPr>
        <w:t>and in other media as appropriate.</w:t>
      </w:r>
    </w:p>
    <w:p w14:paraId="44352A28" w14:textId="26A727DE" w:rsidR="00C53C89" w:rsidRDefault="00C53C89" w:rsidP="00932735">
      <w:pPr>
        <w:pStyle w:val="Newscopy"/>
        <w:numPr>
          <w:ilvl w:val="0"/>
          <w:numId w:val="21"/>
        </w:numPr>
        <w:jc w:val="both"/>
        <w:rPr>
          <w:rFonts w:ascii="Century Gothic" w:hAnsi="Century Gothic" w:cs="Arial"/>
          <w:sz w:val="21"/>
          <w:szCs w:val="21"/>
        </w:rPr>
      </w:pPr>
      <w:r>
        <w:rPr>
          <w:rFonts w:ascii="Century Gothic" w:hAnsi="Century Gothic" w:cs="Arial"/>
          <w:sz w:val="21"/>
          <w:szCs w:val="21"/>
        </w:rPr>
        <w:t>Consider new Credit Union products that may support members during the pandemic, such as low interest rates, little to no down payment requirements, reduced restrictions on skip-a-payment loan programs, etc.</w:t>
      </w:r>
    </w:p>
    <w:p w14:paraId="75B129F1" w14:textId="0A61AF8C" w:rsidR="00BC414D" w:rsidRPr="00822F45" w:rsidRDefault="00BC414D" w:rsidP="00932735">
      <w:pPr>
        <w:pStyle w:val="Newscopy"/>
        <w:numPr>
          <w:ilvl w:val="0"/>
          <w:numId w:val="21"/>
        </w:numPr>
        <w:jc w:val="both"/>
        <w:rPr>
          <w:rFonts w:ascii="Century Gothic" w:hAnsi="Century Gothic" w:cs="Arial"/>
          <w:sz w:val="21"/>
          <w:szCs w:val="21"/>
        </w:rPr>
      </w:pPr>
      <w:r>
        <w:rPr>
          <w:rFonts w:ascii="Century Gothic" w:hAnsi="Century Gothic" w:cs="Arial"/>
          <w:sz w:val="21"/>
          <w:szCs w:val="21"/>
        </w:rPr>
        <w:t>Regularly appraise the Board and Management as to the implementation of the Policy and its effect.</w:t>
      </w:r>
    </w:p>
    <w:p w14:paraId="63F3B28D" w14:textId="77777777" w:rsidR="00EA1C03" w:rsidRPr="00EA1C03" w:rsidRDefault="00EA1C03" w:rsidP="00EA1C03">
      <w:pPr>
        <w:shd w:val="clear" w:color="auto" w:fill="FFFFFF"/>
        <w:rPr>
          <w:rFonts w:ascii="Arial" w:hAnsi="Arial" w:cs="Arial"/>
          <w:color w:val="222222"/>
        </w:rPr>
      </w:pPr>
      <w:r w:rsidRPr="00EA1C03">
        <w:rPr>
          <w:rFonts w:ascii="Arial" w:hAnsi="Arial" w:cs="Arial"/>
          <w:color w:val="222222"/>
        </w:rPr>
        <w:t> </w:t>
      </w:r>
    </w:p>
    <w:p w14:paraId="60CC03F1" w14:textId="70D56BA3" w:rsidR="004501AA" w:rsidRPr="00826728" w:rsidRDefault="004501AA" w:rsidP="004501AA">
      <w:pPr>
        <w:pStyle w:val="Subtitle"/>
        <w:numPr>
          <w:ilvl w:val="0"/>
          <w:numId w:val="0"/>
        </w:numPr>
      </w:pPr>
      <w:r>
        <w:t xml:space="preserve">Testing Our </w:t>
      </w:r>
      <w:r w:rsidR="00AC29DC">
        <w:t>Policy</w:t>
      </w:r>
    </w:p>
    <w:p w14:paraId="0A23E80A" w14:textId="15DE21B5" w:rsidR="00F3159B" w:rsidRDefault="00F3159B" w:rsidP="004501AA">
      <w:pPr>
        <w:pStyle w:val="Newscopy"/>
        <w:jc w:val="both"/>
        <w:rPr>
          <w:rFonts w:ascii="Century Gothic" w:hAnsi="Century Gothic" w:cs="Arial"/>
          <w:sz w:val="20"/>
        </w:rPr>
      </w:pPr>
      <w:r w:rsidRPr="004501AA">
        <w:rPr>
          <w:rFonts w:ascii="Century Gothic" w:hAnsi="Century Gothic" w:cs="Arial"/>
          <w:sz w:val="20"/>
        </w:rPr>
        <w:t xml:space="preserve">The Coordinator will </w:t>
      </w:r>
      <w:r w:rsidR="00AC29DC">
        <w:rPr>
          <w:rFonts w:ascii="Century Gothic" w:hAnsi="Century Gothic" w:cs="Arial"/>
          <w:sz w:val="20"/>
        </w:rPr>
        <w:t>call for and oversee</w:t>
      </w:r>
      <w:r w:rsidRPr="004501AA">
        <w:rPr>
          <w:rFonts w:ascii="Century Gothic" w:hAnsi="Century Gothic" w:cs="Arial"/>
          <w:sz w:val="20"/>
        </w:rPr>
        <w:t xml:space="preserve"> </w:t>
      </w:r>
      <w:r w:rsidR="00F251AB">
        <w:rPr>
          <w:rFonts w:ascii="Century Gothic" w:hAnsi="Century Gothic" w:cs="Arial"/>
          <w:sz w:val="20"/>
        </w:rPr>
        <w:t>random exercises</w:t>
      </w:r>
      <w:r w:rsidRPr="004501AA">
        <w:rPr>
          <w:rFonts w:ascii="Century Gothic" w:hAnsi="Century Gothic" w:cs="Arial"/>
          <w:sz w:val="20"/>
        </w:rPr>
        <w:t xml:space="preserve"> at all locations semi-annually to test the effectiveness of the pandemic plan.</w:t>
      </w:r>
    </w:p>
    <w:p w14:paraId="198A06C3" w14:textId="72C9D6B5" w:rsidR="00F3159B" w:rsidRPr="00AC29DC" w:rsidRDefault="00F3159B" w:rsidP="00AC29DC">
      <w:pPr>
        <w:pStyle w:val="Newscopy"/>
        <w:jc w:val="both"/>
        <w:rPr>
          <w:rFonts w:ascii="Century Gothic" w:hAnsi="Century Gothic" w:cs="Arial"/>
          <w:sz w:val="20"/>
        </w:rPr>
      </w:pPr>
      <w:r w:rsidRPr="004501AA">
        <w:rPr>
          <w:rFonts w:ascii="Century Gothic" w:hAnsi="Century Gothic" w:cs="Arial"/>
          <w:sz w:val="20"/>
        </w:rPr>
        <w:t xml:space="preserve">An annual assessment of the Pandemic Response </w:t>
      </w:r>
      <w:r w:rsidR="00AC29DC">
        <w:rPr>
          <w:rFonts w:ascii="Century Gothic" w:hAnsi="Century Gothic" w:cs="Arial"/>
          <w:sz w:val="20"/>
        </w:rPr>
        <w:t>Policy</w:t>
      </w:r>
      <w:r w:rsidRPr="004501AA">
        <w:rPr>
          <w:rFonts w:ascii="Century Gothic" w:hAnsi="Century Gothic" w:cs="Arial"/>
          <w:sz w:val="20"/>
        </w:rPr>
        <w:t xml:space="preserve"> will be conducted by the Risk Management Officer with findings and management responses for updates to the </w:t>
      </w:r>
      <w:r w:rsidR="00AC29DC">
        <w:rPr>
          <w:rFonts w:ascii="Century Gothic" w:hAnsi="Century Gothic" w:cs="Arial"/>
          <w:sz w:val="20"/>
        </w:rPr>
        <w:t>Policy</w:t>
      </w:r>
      <w:r w:rsidRPr="004501AA">
        <w:rPr>
          <w:rFonts w:ascii="Century Gothic" w:hAnsi="Century Gothic" w:cs="Arial"/>
          <w:sz w:val="20"/>
        </w:rPr>
        <w:t xml:space="preserve"> submitted to the Board.</w:t>
      </w:r>
    </w:p>
    <w:p w14:paraId="72D54E56" w14:textId="77777777" w:rsidR="00D879FE" w:rsidRPr="00826728" w:rsidRDefault="00D879FE" w:rsidP="00D879FE">
      <w:pPr>
        <w:widowControl w:val="0"/>
        <w:tabs>
          <w:tab w:val="left" w:pos="220"/>
          <w:tab w:val="left" w:pos="720"/>
        </w:tabs>
        <w:autoSpaceDE w:val="0"/>
        <w:autoSpaceDN w:val="0"/>
        <w:adjustRightInd w:val="0"/>
        <w:jc w:val="both"/>
        <w:rPr>
          <w:rFonts w:ascii="Century Gothic" w:hAnsi="Century Gothic" w:cs="Calibri"/>
          <w:color w:val="000000"/>
          <w:sz w:val="20"/>
          <w:szCs w:val="20"/>
        </w:rPr>
      </w:pPr>
    </w:p>
    <w:p w14:paraId="7C2B35C5" w14:textId="77777777" w:rsidR="00D879FE" w:rsidRPr="00826728" w:rsidRDefault="00D879FE" w:rsidP="00826728">
      <w:pPr>
        <w:pStyle w:val="Subtitle"/>
      </w:pPr>
      <w:r w:rsidRPr="00826728">
        <w:t>Board Authorization</w:t>
      </w:r>
    </w:p>
    <w:p w14:paraId="20BAC293" w14:textId="64510853" w:rsidR="00D879FE" w:rsidRPr="00826728" w:rsidRDefault="00D879FE" w:rsidP="00D879FE">
      <w:pPr>
        <w:tabs>
          <w:tab w:val="right" w:pos="9360"/>
        </w:tabs>
        <w:jc w:val="both"/>
        <w:rPr>
          <w:rFonts w:ascii="Century Gothic" w:hAnsi="Century Gothic" w:cs="Calibri"/>
          <w:color w:val="000000" w:themeColor="text1"/>
          <w:sz w:val="20"/>
          <w:szCs w:val="20"/>
        </w:rPr>
      </w:pPr>
      <w:r w:rsidRPr="00826728">
        <w:rPr>
          <w:rFonts w:ascii="Century Gothic" w:hAnsi="Century Gothic" w:cs="Calibri"/>
          <w:color w:val="000000" w:themeColor="text1"/>
          <w:sz w:val="20"/>
          <w:szCs w:val="20"/>
        </w:rPr>
        <w:t xml:space="preserve">This </w:t>
      </w:r>
      <w:r w:rsidR="00B427E8">
        <w:rPr>
          <w:rFonts w:ascii="Century Gothic" w:hAnsi="Century Gothic" w:cs="Calibri"/>
          <w:color w:val="000000" w:themeColor="text1"/>
          <w:sz w:val="20"/>
          <w:szCs w:val="20"/>
        </w:rPr>
        <w:t>Pandemic</w:t>
      </w:r>
      <w:r w:rsidRPr="00826728">
        <w:rPr>
          <w:rFonts w:ascii="Century Gothic" w:hAnsi="Century Gothic" w:cs="Calibri"/>
          <w:color w:val="000000" w:themeColor="text1"/>
          <w:sz w:val="20"/>
          <w:szCs w:val="20"/>
        </w:rPr>
        <w:t xml:space="preserve"> </w:t>
      </w:r>
      <w:r w:rsidR="00822F45">
        <w:rPr>
          <w:rFonts w:ascii="Century Gothic" w:hAnsi="Century Gothic" w:cs="Calibri"/>
          <w:color w:val="000000" w:themeColor="text1"/>
          <w:sz w:val="20"/>
          <w:szCs w:val="20"/>
        </w:rPr>
        <w:t xml:space="preserve">Response </w:t>
      </w:r>
      <w:r w:rsidRPr="00826728">
        <w:rPr>
          <w:rFonts w:ascii="Century Gothic" w:hAnsi="Century Gothic" w:cs="Calibri"/>
          <w:color w:val="000000" w:themeColor="text1"/>
          <w:sz w:val="20"/>
          <w:szCs w:val="20"/>
        </w:rPr>
        <w:t>Policy</w:t>
      </w:r>
      <w:r w:rsidR="00114B32">
        <w:rPr>
          <w:rFonts w:ascii="Century Gothic" w:hAnsi="Century Gothic" w:cs="Calibri"/>
          <w:color w:val="000000" w:themeColor="text1"/>
          <w:sz w:val="20"/>
          <w:szCs w:val="20"/>
        </w:rPr>
        <w:t xml:space="preserve"> (Policy)</w:t>
      </w:r>
      <w:r w:rsidRPr="00826728">
        <w:rPr>
          <w:rFonts w:ascii="Century Gothic" w:hAnsi="Century Gothic" w:cs="Calibri"/>
          <w:color w:val="000000" w:themeColor="text1"/>
          <w:sz w:val="20"/>
          <w:szCs w:val="20"/>
        </w:rPr>
        <w:t xml:space="preserve"> was approved by the Board at a meeting dated: ___________.</w:t>
      </w:r>
      <w:r w:rsidRPr="00826728">
        <w:rPr>
          <w:rFonts w:ascii="Century Gothic" w:hAnsi="Century Gothic" w:cs="Calibri"/>
          <w:color w:val="000000" w:themeColor="text1"/>
          <w:sz w:val="20"/>
          <w:szCs w:val="20"/>
        </w:rPr>
        <w:tab/>
      </w:r>
      <w:r w:rsidR="00114B32">
        <w:rPr>
          <w:rFonts w:ascii="Century Gothic" w:hAnsi="Century Gothic" w:cs="Calibri"/>
          <w:color w:val="000000" w:themeColor="text1"/>
          <w:sz w:val="20"/>
          <w:szCs w:val="20"/>
        </w:rPr>
        <w:t xml:space="preserve"> This Policy will be reviewed by Board every two years.</w:t>
      </w:r>
      <w:r w:rsidRPr="00826728">
        <w:rPr>
          <w:rFonts w:ascii="Century Gothic" w:hAnsi="Century Gothic" w:cs="Calibri"/>
          <w:color w:val="000000" w:themeColor="text1"/>
          <w:sz w:val="20"/>
          <w:szCs w:val="20"/>
        </w:rPr>
        <w:tab/>
      </w:r>
    </w:p>
    <w:p w14:paraId="37C74C8E" w14:textId="77777777" w:rsidR="00D879FE" w:rsidRPr="00826728" w:rsidRDefault="00D879FE" w:rsidP="00D879FE">
      <w:pPr>
        <w:tabs>
          <w:tab w:val="left" w:pos="7330"/>
        </w:tabs>
        <w:jc w:val="both"/>
        <w:rPr>
          <w:rFonts w:ascii="Century Gothic" w:hAnsi="Century Gothic" w:cs="Calibri"/>
          <w:color w:val="000000" w:themeColor="text1"/>
          <w:sz w:val="20"/>
          <w:szCs w:val="20"/>
        </w:rPr>
      </w:pPr>
      <w:r w:rsidRPr="00826728">
        <w:rPr>
          <w:rFonts w:ascii="Century Gothic" w:hAnsi="Century Gothic" w:cs="Calibri"/>
          <w:color w:val="000000" w:themeColor="text1"/>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79FE" w:rsidRPr="00826728" w14:paraId="2A0C25A2" w14:textId="77777777" w:rsidTr="00480AAD">
        <w:tc>
          <w:tcPr>
            <w:tcW w:w="4675" w:type="dxa"/>
          </w:tcPr>
          <w:p w14:paraId="73D0C48A" w14:textId="77777777" w:rsidR="00D879FE" w:rsidRPr="00826728" w:rsidRDefault="00D879FE" w:rsidP="00480AAD">
            <w:pPr>
              <w:tabs>
                <w:tab w:val="right" w:pos="9360"/>
              </w:tabs>
              <w:jc w:val="both"/>
              <w:rPr>
                <w:rFonts w:ascii="Century Gothic" w:hAnsi="Century Gothic" w:cs="Calibri"/>
                <w:color w:val="000000" w:themeColor="text1"/>
                <w:sz w:val="20"/>
                <w:szCs w:val="20"/>
              </w:rPr>
            </w:pPr>
            <w:r w:rsidRPr="00826728">
              <w:rPr>
                <w:rFonts w:ascii="Century Gothic" w:hAnsi="Century Gothic" w:cs="Calibri"/>
                <w:color w:val="000000" w:themeColor="text1"/>
                <w:sz w:val="20"/>
                <w:szCs w:val="20"/>
              </w:rPr>
              <w:t>____________________________________</w:t>
            </w:r>
          </w:p>
          <w:p w14:paraId="2B10E3FC" w14:textId="77777777" w:rsidR="00D879FE" w:rsidRPr="00826728" w:rsidRDefault="00D879FE" w:rsidP="00480AAD">
            <w:pPr>
              <w:tabs>
                <w:tab w:val="right" w:pos="9360"/>
              </w:tabs>
              <w:jc w:val="both"/>
              <w:rPr>
                <w:rFonts w:ascii="Century Gothic" w:hAnsi="Century Gothic" w:cs="Calibri"/>
                <w:color w:val="000000" w:themeColor="text1"/>
                <w:sz w:val="20"/>
                <w:szCs w:val="20"/>
              </w:rPr>
            </w:pPr>
            <w:r w:rsidRPr="00826728">
              <w:rPr>
                <w:rFonts w:ascii="Century Gothic" w:hAnsi="Century Gothic" w:cs="Calibri"/>
                <w:color w:val="000000" w:themeColor="text1"/>
                <w:sz w:val="20"/>
                <w:szCs w:val="20"/>
              </w:rPr>
              <w:t>Secretary of the Board</w:t>
            </w:r>
          </w:p>
        </w:tc>
        <w:tc>
          <w:tcPr>
            <w:tcW w:w="4675" w:type="dxa"/>
          </w:tcPr>
          <w:p w14:paraId="42070C25" w14:textId="77777777" w:rsidR="00D879FE" w:rsidRPr="00826728" w:rsidRDefault="00D879FE" w:rsidP="00480AAD">
            <w:pPr>
              <w:tabs>
                <w:tab w:val="right" w:pos="9360"/>
              </w:tabs>
              <w:jc w:val="both"/>
              <w:rPr>
                <w:rFonts w:ascii="Century Gothic" w:hAnsi="Century Gothic" w:cs="Calibri"/>
                <w:color w:val="000000" w:themeColor="text1"/>
                <w:sz w:val="20"/>
                <w:szCs w:val="20"/>
              </w:rPr>
            </w:pPr>
            <w:r w:rsidRPr="00826728">
              <w:rPr>
                <w:rFonts w:ascii="Century Gothic" w:hAnsi="Century Gothic" w:cs="Calibri"/>
                <w:color w:val="000000" w:themeColor="text1"/>
                <w:sz w:val="20"/>
                <w:szCs w:val="20"/>
              </w:rPr>
              <w:t>__________________________________</w:t>
            </w:r>
          </w:p>
          <w:p w14:paraId="2369B9DD" w14:textId="77777777" w:rsidR="00D879FE" w:rsidRPr="00826728" w:rsidRDefault="00D879FE" w:rsidP="00480AAD">
            <w:pPr>
              <w:tabs>
                <w:tab w:val="right" w:pos="9360"/>
              </w:tabs>
              <w:jc w:val="both"/>
              <w:rPr>
                <w:rFonts w:ascii="Century Gothic" w:hAnsi="Century Gothic" w:cs="Calibri"/>
                <w:color w:val="000000" w:themeColor="text1"/>
                <w:sz w:val="20"/>
                <w:szCs w:val="20"/>
              </w:rPr>
            </w:pPr>
            <w:r w:rsidRPr="00826728">
              <w:rPr>
                <w:rFonts w:ascii="Century Gothic" w:hAnsi="Century Gothic" w:cs="Calibri"/>
                <w:color w:val="000000" w:themeColor="text1"/>
                <w:sz w:val="20"/>
                <w:szCs w:val="20"/>
              </w:rPr>
              <w:t>Date</w:t>
            </w:r>
          </w:p>
        </w:tc>
      </w:tr>
    </w:tbl>
    <w:p w14:paraId="2F0C833B" w14:textId="77777777" w:rsidR="00D879FE" w:rsidRPr="00826728" w:rsidRDefault="00D879FE" w:rsidP="00B3023F">
      <w:pPr>
        <w:pStyle w:val="Body"/>
      </w:pPr>
    </w:p>
    <w:p w14:paraId="31DD8922" w14:textId="77777777" w:rsidR="00F16A39" w:rsidRPr="00826728" w:rsidRDefault="00F16A39" w:rsidP="00B3023F">
      <w:pPr>
        <w:pStyle w:val="Body"/>
      </w:pPr>
    </w:p>
    <w:p w14:paraId="06EE00BA" w14:textId="77777777" w:rsidR="00F16A39" w:rsidRPr="00826728" w:rsidRDefault="00F16A39" w:rsidP="00F16A39">
      <w:pPr>
        <w:tabs>
          <w:tab w:val="right" w:pos="9360"/>
        </w:tabs>
        <w:jc w:val="both"/>
        <w:rPr>
          <w:rFonts w:ascii="Century Gothic" w:hAnsi="Century Gothic" w:cstheme="minorHAnsi"/>
          <w:color w:val="000000" w:themeColor="text1"/>
          <w:sz w:val="20"/>
          <w:szCs w:val="20"/>
        </w:rPr>
      </w:pPr>
    </w:p>
    <w:p w14:paraId="761E9BF2" w14:textId="0F517752" w:rsidR="007A551F" w:rsidRPr="00826728" w:rsidRDefault="007A551F" w:rsidP="00B3023F">
      <w:pPr>
        <w:pStyle w:val="Body"/>
      </w:pPr>
    </w:p>
    <w:p w14:paraId="1FD4BFFF" w14:textId="3782B7F5" w:rsidR="007A551F" w:rsidRPr="00826728" w:rsidRDefault="007A551F" w:rsidP="00D762FC">
      <w:pPr>
        <w:pStyle w:val="Pa1"/>
        <w:ind w:left="-360"/>
        <w:rPr>
          <w:rFonts w:ascii="Century Gothic" w:hAnsi="Century Gothic" w:cs="Candara"/>
          <w:color w:val="2A3593"/>
          <w:sz w:val="20"/>
          <w:szCs w:val="20"/>
        </w:rPr>
      </w:pPr>
      <w:r w:rsidRPr="00826728">
        <w:rPr>
          <w:rFonts w:ascii="Century Gothic" w:hAnsi="Century Gothic" w:cs="Candara"/>
          <w:color w:val="2A3593"/>
          <w:sz w:val="20"/>
          <w:szCs w:val="20"/>
        </w:rPr>
        <w:t xml:space="preserve">For assistance or more information, contact us at: jennie@quantumgovernance.net. </w:t>
      </w:r>
    </w:p>
    <w:p w14:paraId="435B478D" w14:textId="202129D9" w:rsidR="00AC29DC" w:rsidRDefault="006A667D" w:rsidP="00D762FC">
      <w:pPr>
        <w:pStyle w:val="Pa1"/>
        <w:spacing w:line="240" w:lineRule="auto"/>
        <w:ind w:left="-360"/>
        <w:jc w:val="both"/>
        <w:rPr>
          <w:rFonts w:ascii="Century Gothic" w:hAnsi="Century Gothic" w:cs="Candara"/>
          <w:color w:val="2A3593"/>
          <w:sz w:val="20"/>
          <w:szCs w:val="20"/>
        </w:rPr>
      </w:pPr>
      <w:r w:rsidRPr="00826728">
        <w:rPr>
          <w:rStyle w:val="A3"/>
          <w:rFonts w:ascii="Century Gothic" w:hAnsi="Century Gothic" w:cs="Candara"/>
          <w:sz w:val="20"/>
          <w:szCs w:val="20"/>
        </w:rPr>
        <w:t xml:space="preserve">Quantum Governance provides </w:t>
      </w:r>
      <w:r w:rsidR="00C05838" w:rsidRPr="00826728">
        <w:rPr>
          <w:rStyle w:val="A3"/>
          <w:rFonts w:ascii="Century Gothic" w:hAnsi="Century Gothic" w:cs="Candara"/>
          <w:sz w:val="20"/>
          <w:szCs w:val="20"/>
        </w:rPr>
        <w:t xml:space="preserve">credit unions, </w:t>
      </w:r>
      <w:r w:rsidRPr="00826728">
        <w:rPr>
          <w:rStyle w:val="A3"/>
          <w:rFonts w:ascii="Century Gothic" w:hAnsi="Century Gothic" w:cs="Candara"/>
          <w:sz w:val="20"/>
          <w:szCs w:val="20"/>
        </w:rPr>
        <w:t xml:space="preserve">nonprofits, associations, </w:t>
      </w:r>
      <w:r w:rsidR="00302265" w:rsidRPr="00826728">
        <w:rPr>
          <w:rStyle w:val="A3"/>
          <w:rFonts w:ascii="Century Gothic" w:hAnsi="Century Gothic" w:cs="Candara"/>
          <w:sz w:val="20"/>
          <w:szCs w:val="20"/>
        </w:rPr>
        <w:t>corporations</w:t>
      </w:r>
      <w:r w:rsidR="007A551F" w:rsidRPr="00826728">
        <w:rPr>
          <w:rStyle w:val="A3"/>
          <w:rFonts w:ascii="Century Gothic" w:hAnsi="Century Gothic" w:cs="Candara"/>
          <w:sz w:val="20"/>
          <w:szCs w:val="20"/>
        </w:rPr>
        <w:t xml:space="preserve"> and governmental entities with strategic, cost-effective governance, ethics and management consulting, facilitation and evaluation. The firm is a unique L3C credit union that integrates the best elements of both the for- and non-profit communities into one practice. It is a low-profit, limited-liability service credit union dedicated to the public good and one of the very first such legal hybrid credit unions in the United States. This document is not intended for wide distribution nor to be relied upon by any person or entity for any purpose beyond its intended scope as an example charter. We wish to note that we are not providing legal services or offering legal advice of any kind.  Please consult legal counsel in drafting/approving all governing documents. </w:t>
      </w:r>
      <w:r w:rsidR="007A551F" w:rsidRPr="00826728">
        <w:rPr>
          <w:rFonts w:ascii="Century Gothic" w:hAnsi="Century Gothic" w:cs="Candara"/>
          <w:color w:val="2A3593"/>
          <w:sz w:val="20"/>
          <w:szCs w:val="20"/>
        </w:rPr>
        <w:t>©</w:t>
      </w:r>
      <w:r w:rsidR="00826728" w:rsidRPr="00826728">
        <w:rPr>
          <w:rFonts w:ascii="Century Gothic" w:hAnsi="Century Gothic" w:cs="Candara"/>
          <w:color w:val="2A3593"/>
          <w:sz w:val="20"/>
          <w:szCs w:val="20"/>
        </w:rPr>
        <w:t xml:space="preserve"> </w:t>
      </w:r>
      <w:r w:rsidR="007A551F" w:rsidRPr="00826728">
        <w:rPr>
          <w:rFonts w:ascii="Century Gothic" w:hAnsi="Century Gothic" w:cs="Candara"/>
          <w:color w:val="2A3593"/>
          <w:sz w:val="20"/>
          <w:szCs w:val="20"/>
        </w:rPr>
        <w:t xml:space="preserve">Quantum Governance, L3C.  All Rights Reserved.  </w:t>
      </w:r>
    </w:p>
    <w:p w14:paraId="334F3E47" w14:textId="0214F879" w:rsidR="007C7253" w:rsidRDefault="007C7253" w:rsidP="007C7253"/>
    <w:p w14:paraId="06CBE705" w14:textId="20D6F90F" w:rsidR="00AC29DC" w:rsidRPr="007C7253" w:rsidRDefault="007C7253" w:rsidP="007C7253">
      <w:pPr>
        <w:ind w:left="-360"/>
        <w:rPr>
          <w:rFonts w:ascii="Century Gothic" w:eastAsia="MS Mincho" w:hAnsi="Century Gothic" w:cs="Candara"/>
          <w:color w:val="2A3593"/>
          <w:sz w:val="16"/>
          <w:szCs w:val="16"/>
        </w:rPr>
      </w:pPr>
      <w:r w:rsidRPr="007C7253">
        <w:rPr>
          <w:rFonts w:ascii="Century Gothic" w:hAnsi="Century Gothic"/>
          <w:sz w:val="16"/>
          <w:szCs w:val="16"/>
        </w:rPr>
        <w:t>Resources: Federal Financial Institutions Examination Council, NCUA, NRL Federal Credit Union</w:t>
      </w:r>
      <w:r w:rsidR="00AC29DC" w:rsidRPr="007C7253">
        <w:rPr>
          <w:rFonts w:ascii="Century Gothic" w:hAnsi="Century Gothic" w:cs="Candara"/>
          <w:color w:val="2A3593"/>
          <w:sz w:val="16"/>
          <w:szCs w:val="16"/>
        </w:rPr>
        <w:br w:type="page"/>
      </w:r>
    </w:p>
    <w:p w14:paraId="468D3237" w14:textId="576A6FC0" w:rsidR="007A551F" w:rsidRDefault="007A551F" w:rsidP="00FE0115">
      <w:pPr>
        <w:pStyle w:val="Pa1"/>
        <w:spacing w:line="240" w:lineRule="auto"/>
        <w:ind w:left="-360" w:right="-810"/>
        <w:jc w:val="both"/>
        <w:rPr>
          <w:rFonts w:ascii="Century Gothic" w:hAnsi="Century Gothic"/>
          <w:color w:val="2A3593"/>
          <w:sz w:val="20"/>
          <w:szCs w:val="20"/>
        </w:rPr>
      </w:pPr>
    </w:p>
    <w:p w14:paraId="2F015549" w14:textId="31C6C1CA" w:rsidR="00AC29DC" w:rsidRPr="00F96B06" w:rsidRDefault="00477CAD" w:rsidP="00AC29DC">
      <w:pPr>
        <w:pStyle w:val="Subtitle"/>
        <w:numPr>
          <w:ilvl w:val="0"/>
          <w:numId w:val="0"/>
        </w:numPr>
        <w:rPr>
          <w:rFonts w:ascii="Arial" w:eastAsia="Times New Roman" w:hAnsi="Arial" w:cs="Arial"/>
          <w:sz w:val="24"/>
          <w:szCs w:val="24"/>
        </w:rPr>
      </w:pPr>
      <w:r>
        <w:t xml:space="preserve">Attachment A: </w:t>
      </w:r>
      <w:r w:rsidR="00AC29DC" w:rsidRPr="001F6A4E">
        <w:rPr>
          <w:b w:val="0"/>
          <w:bCs/>
          <w:i/>
          <w:iCs/>
        </w:rPr>
        <w:t>Pandemic Information</w:t>
      </w:r>
    </w:p>
    <w:p w14:paraId="6131AA4F" w14:textId="77777777" w:rsidR="00AC29DC" w:rsidRPr="00582137" w:rsidRDefault="00AC29DC" w:rsidP="00AC29DC">
      <w:pPr>
        <w:widowControl w:val="0"/>
        <w:jc w:val="both"/>
        <w:rPr>
          <w:rFonts w:ascii="Century Gothic" w:hAnsi="Century Gothic" w:cs="Arial"/>
          <w:sz w:val="21"/>
          <w:szCs w:val="21"/>
        </w:rPr>
      </w:pPr>
      <w:r w:rsidRPr="00582137">
        <w:rPr>
          <w:rFonts w:ascii="Century Gothic" w:hAnsi="Century Gothic" w:cs="Arial"/>
          <w:sz w:val="21"/>
          <w:szCs w:val="21"/>
        </w:rPr>
        <w:t>A pandemic is a global disease outbreak.  A pandemic occurs when a new virus or disease emerges for which people have little or no immunity and for which there is no vaccine.  The disease spreads easily from person-to-person, causing serious illness; a pandemic can sweep across the country and around the world in a very short time.</w:t>
      </w:r>
    </w:p>
    <w:p w14:paraId="495F7BE7" w14:textId="77777777" w:rsidR="00AC29DC" w:rsidRPr="00582137" w:rsidRDefault="00AC29DC" w:rsidP="00AC29DC">
      <w:pPr>
        <w:widowControl w:val="0"/>
        <w:rPr>
          <w:rFonts w:ascii="Century Gothic" w:hAnsi="Century Gothic" w:cs="Arial"/>
          <w:sz w:val="21"/>
          <w:szCs w:val="21"/>
        </w:rPr>
      </w:pPr>
    </w:p>
    <w:p w14:paraId="6F2139A3" w14:textId="77777777" w:rsidR="00AC29DC" w:rsidRPr="00AC29DC" w:rsidRDefault="00AC29DC" w:rsidP="00AC29DC">
      <w:pPr>
        <w:widowControl w:val="0"/>
        <w:ind w:left="720"/>
        <w:jc w:val="center"/>
        <w:rPr>
          <w:rFonts w:ascii="Century Gothic" w:hAnsi="Century Gothic" w:cs="Arial"/>
          <w:b/>
          <w:color w:val="2A3593"/>
          <w:sz w:val="21"/>
          <w:szCs w:val="21"/>
        </w:rPr>
      </w:pPr>
      <w:r w:rsidRPr="00AC29DC">
        <w:rPr>
          <w:rFonts w:ascii="Century Gothic" w:hAnsi="Century Gothic" w:cs="Arial"/>
          <w:b/>
          <w:color w:val="2A3593"/>
          <w:sz w:val="21"/>
          <w:szCs w:val="21"/>
        </w:rPr>
        <w:t>Differences: Seasonal Episodes of Diseases and Pandemics</w:t>
      </w:r>
    </w:p>
    <w:p w14:paraId="68AD118E" w14:textId="77777777" w:rsidR="00AC29DC" w:rsidRPr="00F96B06" w:rsidRDefault="00AC29DC" w:rsidP="00AC29DC">
      <w:pPr>
        <w:widowControl w:val="0"/>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4845"/>
      </w:tblGrid>
      <w:tr w:rsidR="00AC29DC" w:rsidRPr="00AC29DC" w14:paraId="7D1DD5D8" w14:textId="77777777" w:rsidTr="00480AAD">
        <w:tc>
          <w:tcPr>
            <w:tcW w:w="4500" w:type="dxa"/>
            <w:shd w:val="clear" w:color="auto" w:fill="2A3593"/>
          </w:tcPr>
          <w:p w14:paraId="528771CA" w14:textId="77777777" w:rsidR="00AC29DC" w:rsidRPr="00AC29DC" w:rsidRDefault="00AC29DC" w:rsidP="00480AAD">
            <w:pPr>
              <w:widowControl w:val="0"/>
              <w:jc w:val="center"/>
              <w:rPr>
                <w:rFonts w:ascii="Century Gothic" w:hAnsi="Century Gothic" w:cs="Arial"/>
                <w:b/>
                <w:color w:val="FFFFFF" w:themeColor="background1"/>
                <w:sz w:val="20"/>
                <w:szCs w:val="20"/>
              </w:rPr>
            </w:pPr>
            <w:r w:rsidRPr="00AC29DC">
              <w:rPr>
                <w:rFonts w:ascii="Century Gothic" w:hAnsi="Century Gothic" w:cs="Arial"/>
                <w:b/>
                <w:color w:val="FFFFFF" w:themeColor="background1"/>
                <w:sz w:val="20"/>
                <w:szCs w:val="20"/>
              </w:rPr>
              <w:t xml:space="preserve">SEASONAL </w:t>
            </w:r>
          </w:p>
        </w:tc>
        <w:tc>
          <w:tcPr>
            <w:tcW w:w="4968" w:type="dxa"/>
            <w:shd w:val="clear" w:color="auto" w:fill="2A3593"/>
          </w:tcPr>
          <w:p w14:paraId="3125403B" w14:textId="77777777" w:rsidR="00AC29DC" w:rsidRPr="00AC29DC" w:rsidRDefault="00AC29DC" w:rsidP="00480AAD">
            <w:pPr>
              <w:widowControl w:val="0"/>
              <w:jc w:val="center"/>
              <w:rPr>
                <w:rFonts w:ascii="Century Gothic" w:hAnsi="Century Gothic" w:cs="Arial"/>
                <w:b/>
                <w:color w:val="FFFFFF" w:themeColor="background1"/>
                <w:sz w:val="20"/>
                <w:szCs w:val="20"/>
              </w:rPr>
            </w:pPr>
            <w:r w:rsidRPr="00AC29DC">
              <w:rPr>
                <w:rFonts w:ascii="Century Gothic" w:hAnsi="Century Gothic" w:cs="Arial"/>
                <w:b/>
                <w:color w:val="FFFFFF" w:themeColor="background1"/>
                <w:sz w:val="20"/>
                <w:szCs w:val="20"/>
              </w:rPr>
              <w:t xml:space="preserve">PANDEMIC </w:t>
            </w:r>
          </w:p>
        </w:tc>
      </w:tr>
      <w:tr w:rsidR="00AC29DC" w:rsidRPr="00F96B06" w14:paraId="19D8F7D5" w14:textId="77777777" w:rsidTr="00480AAD">
        <w:tc>
          <w:tcPr>
            <w:tcW w:w="4500" w:type="dxa"/>
          </w:tcPr>
          <w:p w14:paraId="7CA1CB6E"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 xml:space="preserve">Outbreaks follow predictable seasonal or social patterns </w:t>
            </w:r>
          </w:p>
        </w:tc>
        <w:tc>
          <w:tcPr>
            <w:tcW w:w="4968" w:type="dxa"/>
          </w:tcPr>
          <w:p w14:paraId="660646DA"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Occurs rarely (three times in 20</w:t>
            </w:r>
            <w:r w:rsidRPr="00582137">
              <w:rPr>
                <w:rFonts w:ascii="Century Gothic" w:hAnsi="Century Gothic" w:cs="Arial"/>
                <w:sz w:val="20"/>
                <w:szCs w:val="20"/>
                <w:vertAlign w:val="superscript"/>
              </w:rPr>
              <w:t>th</w:t>
            </w:r>
            <w:r w:rsidRPr="00582137">
              <w:rPr>
                <w:rFonts w:ascii="Century Gothic" w:hAnsi="Century Gothic" w:cs="Arial"/>
                <w:sz w:val="20"/>
                <w:szCs w:val="20"/>
              </w:rPr>
              <w:t xml:space="preserve"> century – last in 1968)</w:t>
            </w:r>
          </w:p>
        </w:tc>
      </w:tr>
      <w:tr w:rsidR="00AC29DC" w:rsidRPr="00F96B06" w14:paraId="64C80FC0" w14:textId="77777777" w:rsidTr="00480AAD">
        <w:tc>
          <w:tcPr>
            <w:tcW w:w="4500" w:type="dxa"/>
          </w:tcPr>
          <w:p w14:paraId="33A869AA"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Usually some immunity built up from previous exposure</w:t>
            </w:r>
          </w:p>
        </w:tc>
        <w:tc>
          <w:tcPr>
            <w:tcW w:w="4968" w:type="dxa"/>
          </w:tcPr>
          <w:p w14:paraId="5EEA7CF1"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No previous exposure; little or no pre-existing immunity</w:t>
            </w:r>
          </w:p>
        </w:tc>
      </w:tr>
      <w:tr w:rsidR="00AC29DC" w:rsidRPr="00F96B06" w14:paraId="2C571E03" w14:textId="77777777" w:rsidTr="00480AAD">
        <w:tc>
          <w:tcPr>
            <w:tcW w:w="4500" w:type="dxa"/>
          </w:tcPr>
          <w:p w14:paraId="6A112FA9"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Healthy adults usually not at risk for serious complications; the very young, the elderly and those with certain underlying health conditions at increased risk for serious complications</w:t>
            </w:r>
          </w:p>
        </w:tc>
        <w:tc>
          <w:tcPr>
            <w:tcW w:w="4968" w:type="dxa"/>
          </w:tcPr>
          <w:p w14:paraId="305E4A5A"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Healthy people may be at increased risk for serious complications; high risk groups: pregnant women, persons 65 or older, persons with a compromised immune system or an underlying chronic condition</w:t>
            </w:r>
          </w:p>
        </w:tc>
      </w:tr>
      <w:tr w:rsidR="00AC29DC" w:rsidRPr="00F96B06" w14:paraId="4D70767F" w14:textId="77777777" w:rsidTr="00480AAD">
        <w:tc>
          <w:tcPr>
            <w:tcW w:w="4500" w:type="dxa"/>
          </w:tcPr>
          <w:p w14:paraId="25271F3A"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Health systems can usually meet public and patient needs</w:t>
            </w:r>
          </w:p>
        </w:tc>
        <w:tc>
          <w:tcPr>
            <w:tcW w:w="4968" w:type="dxa"/>
          </w:tcPr>
          <w:p w14:paraId="68E5A825"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Health systems may be overwhelmed</w:t>
            </w:r>
          </w:p>
        </w:tc>
      </w:tr>
      <w:tr w:rsidR="00AC29DC" w:rsidRPr="00F96B06" w14:paraId="36C226F3" w14:textId="77777777" w:rsidTr="00480AAD">
        <w:tc>
          <w:tcPr>
            <w:tcW w:w="4500" w:type="dxa"/>
          </w:tcPr>
          <w:p w14:paraId="6E7EC4EB"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 xml:space="preserve">Vaccine may not have been developed, has had history of administration to affected groups or is based on known strains of the disease </w:t>
            </w:r>
          </w:p>
        </w:tc>
        <w:tc>
          <w:tcPr>
            <w:tcW w:w="4968" w:type="dxa"/>
          </w:tcPr>
          <w:p w14:paraId="105562F6"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Vaccine probably would not be available in the early stages of a pandemic</w:t>
            </w:r>
          </w:p>
        </w:tc>
      </w:tr>
      <w:tr w:rsidR="00AC29DC" w:rsidRPr="00F96B06" w14:paraId="5DF88746" w14:textId="77777777" w:rsidTr="00480AAD">
        <w:tc>
          <w:tcPr>
            <w:tcW w:w="4500" w:type="dxa"/>
          </w:tcPr>
          <w:p w14:paraId="515CF8DD"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Adequate supplies of appropriate drugs for treatment are usually available</w:t>
            </w:r>
          </w:p>
        </w:tc>
        <w:tc>
          <w:tcPr>
            <w:tcW w:w="4968" w:type="dxa"/>
          </w:tcPr>
          <w:p w14:paraId="76C42626"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Effective doses of appropriate drugs may be in limited supply</w:t>
            </w:r>
          </w:p>
        </w:tc>
      </w:tr>
      <w:tr w:rsidR="00AC29DC" w:rsidRPr="00F96B06" w14:paraId="2999AF4F" w14:textId="77777777" w:rsidTr="00480AAD">
        <w:tc>
          <w:tcPr>
            <w:tcW w:w="4500" w:type="dxa"/>
          </w:tcPr>
          <w:p w14:paraId="226A71DB"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Generally causes modest impact on society, e.g. some school closing, encouragement of people who are sick to stay home</w:t>
            </w:r>
          </w:p>
        </w:tc>
        <w:tc>
          <w:tcPr>
            <w:tcW w:w="4968" w:type="dxa"/>
          </w:tcPr>
          <w:p w14:paraId="689EA7D6"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May cause major impact on society, e.g. widespread restrictions on travel, closings of schools and businesses, cancellation of large public gatherings</w:t>
            </w:r>
          </w:p>
        </w:tc>
      </w:tr>
      <w:tr w:rsidR="00AC29DC" w:rsidRPr="00F96B06" w14:paraId="7CFFF76B" w14:textId="77777777" w:rsidTr="00480AAD">
        <w:tc>
          <w:tcPr>
            <w:tcW w:w="4500" w:type="dxa"/>
          </w:tcPr>
          <w:p w14:paraId="07E73921"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Manageable impact on domestic and world economy</w:t>
            </w:r>
          </w:p>
        </w:tc>
        <w:tc>
          <w:tcPr>
            <w:tcW w:w="4968" w:type="dxa"/>
          </w:tcPr>
          <w:p w14:paraId="4C8748C8" w14:textId="77777777" w:rsidR="00AC29DC" w:rsidRPr="00582137" w:rsidRDefault="00AC29DC" w:rsidP="00480AAD">
            <w:pPr>
              <w:widowControl w:val="0"/>
              <w:rPr>
                <w:rFonts w:ascii="Century Gothic" w:hAnsi="Century Gothic" w:cs="Arial"/>
                <w:sz w:val="20"/>
                <w:szCs w:val="20"/>
              </w:rPr>
            </w:pPr>
            <w:r w:rsidRPr="00582137">
              <w:rPr>
                <w:rFonts w:ascii="Century Gothic" w:hAnsi="Century Gothic" w:cs="Arial"/>
                <w:sz w:val="20"/>
                <w:szCs w:val="20"/>
              </w:rPr>
              <w:t>Potential for severe impact on domestic and world economy</w:t>
            </w:r>
          </w:p>
        </w:tc>
      </w:tr>
      <w:tr w:rsidR="00AC29DC" w:rsidRPr="00F96B06" w14:paraId="26575FA4" w14:textId="77777777" w:rsidTr="00480AAD">
        <w:tc>
          <w:tcPr>
            <w:tcW w:w="4500" w:type="dxa"/>
            <w:tcBorders>
              <w:left w:val="nil"/>
              <w:bottom w:val="nil"/>
              <w:right w:val="nil"/>
            </w:tcBorders>
          </w:tcPr>
          <w:p w14:paraId="02C3D11D" w14:textId="77777777" w:rsidR="00AC29DC" w:rsidRPr="00F96B06" w:rsidRDefault="00AC29DC" w:rsidP="00480AAD">
            <w:pPr>
              <w:widowControl w:val="0"/>
              <w:rPr>
                <w:rFonts w:ascii="Arial" w:hAnsi="Arial" w:cs="Arial"/>
              </w:rPr>
            </w:pPr>
          </w:p>
        </w:tc>
        <w:tc>
          <w:tcPr>
            <w:tcW w:w="4968" w:type="dxa"/>
            <w:tcBorders>
              <w:left w:val="nil"/>
              <w:bottom w:val="nil"/>
              <w:right w:val="nil"/>
            </w:tcBorders>
          </w:tcPr>
          <w:p w14:paraId="2D3A0826" w14:textId="77777777" w:rsidR="00AC29DC" w:rsidRPr="00F96B06" w:rsidRDefault="00AC29DC" w:rsidP="00480AAD">
            <w:pPr>
              <w:widowControl w:val="0"/>
              <w:jc w:val="right"/>
              <w:rPr>
                <w:rFonts w:ascii="Arial" w:hAnsi="Arial" w:cs="Arial"/>
                <w:i/>
              </w:rPr>
            </w:pPr>
          </w:p>
        </w:tc>
      </w:tr>
    </w:tbl>
    <w:p w14:paraId="00FCEC27" w14:textId="77777777" w:rsidR="00AC29DC" w:rsidRPr="00F96B06" w:rsidRDefault="00AC29DC" w:rsidP="00AC29DC">
      <w:pPr>
        <w:widowControl w:val="0"/>
        <w:ind w:left="720"/>
        <w:rPr>
          <w:rFonts w:ascii="Arial" w:hAnsi="Arial" w:cs="Arial"/>
        </w:rPr>
      </w:pPr>
      <w:r w:rsidRPr="00F96B06">
        <w:rPr>
          <w:rFonts w:ascii="Arial" w:hAnsi="Arial" w:cs="Arial"/>
        </w:rPr>
        <w:tab/>
      </w:r>
    </w:p>
    <w:p w14:paraId="01FC31EB" w14:textId="77777777" w:rsidR="00AC29DC" w:rsidRPr="00F96B06" w:rsidRDefault="00AC29DC" w:rsidP="00AC29DC">
      <w:pPr>
        <w:pStyle w:val="Subtitle"/>
        <w:numPr>
          <w:ilvl w:val="0"/>
          <w:numId w:val="0"/>
        </w:numPr>
        <w:rPr>
          <w:rFonts w:ascii="Arial" w:eastAsia="Times New Roman" w:hAnsi="Arial" w:cs="Arial"/>
          <w:sz w:val="24"/>
          <w:szCs w:val="24"/>
        </w:rPr>
      </w:pPr>
      <w:r>
        <w:t>Symptoms</w:t>
      </w:r>
    </w:p>
    <w:p w14:paraId="4313BC1E" w14:textId="77777777" w:rsidR="00AC29DC" w:rsidRPr="002C01CA" w:rsidRDefault="00AC29DC" w:rsidP="00AC29DC">
      <w:pPr>
        <w:widowControl w:val="0"/>
        <w:jc w:val="both"/>
        <w:rPr>
          <w:rFonts w:ascii="Century Gothic" w:hAnsi="Century Gothic" w:cs="Arial"/>
          <w:b/>
          <w:sz w:val="21"/>
          <w:szCs w:val="21"/>
        </w:rPr>
      </w:pPr>
      <w:r w:rsidRPr="00DF391E">
        <w:rPr>
          <w:rFonts w:ascii="Century Gothic" w:hAnsi="Century Gothic" w:cs="Arial"/>
          <w:sz w:val="21"/>
          <w:szCs w:val="21"/>
        </w:rPr>
        <w:t xml:space="preserve">The symptoms of pandemic disease may depend on which virus/bacteria caused the infection and the severity of the individual reaction to the infecting organism. Once a pandemic hits, the U. S. Federal Government’s response will be dictated by the pandemic stage that the </w:t>
      </w:r>
      <w:r>
        <w:rPr>
          <w:rFonts w:ascii="Century Gothic" w:hAnsi="Century Gothic" w:cs="Arial"/>
          <w:sz w:val="21"/>
          <w:szCs w:val="21"/>
        </w:rPr>
        <w:t>U.S.</w:t>
      </w:r>
      <w:r w:rsidRPr="00DF391E">
        <w:rPr>
          <w:rFonts w:ascii="Century Gothic" w:hAnsi="Century Gothic" w:cs="Arial"/>
          <w:sz w:val="21"/>
          <w:szCs w:val="21"/>
        </w:rPr>
        <w:t xml:space="preserve"> is experiencing.</w:t>
      </w:r>
    </w:p>
    <w:p w14:paraId="6724B5A1" w14:textId="77777777" w:rsidR="00AC29DC" w:rsidRPr="00DF391E" w:rsidRDefault="00AC29DC" w:rsidP="00AC29DC">
      <w:pPr>
        <w:widowControl w:val="0"/>
        <w:rPr>
          <w:rFonts w:ascii="Century Gothic" w:hAnsi="Century Gothic" w:cs="Arial"/>
          <w:sz w:val="21"/>
          <w:szCs w:val="21"/>
        </w:rPr>
      </w:pPr>
    </w:p>
    <w:p w14:paraId="0658D435" w14:textId="77777777" w:rsidR="00AC29DC" w:rsidRPr="00F96B06" w:rsidRDefault="00AC29DC" w:rsidP="00AC29DC">
      <w:pPr>
        <w:widowControl w:val="0"/>
        <w:rPr>
          <w:rFonts w:ascii="Arial" w:hAnsi="Arial" w:cs="Arial"/>
        </w:rPr>
      </w:pPr>
      <w:r w:rsidRPr="00F96B06">
        <w:rPr>
          <w:rFonts w:ascii="Arial" w:hAnsi="Arial" w:cs="Arial"/>
          <w:b/>
        </w:rPr>
        <w:tab/>
      </w:r>
    </w:p>
    <w:p w14:paraId="18D1AC41" w14:textId="77777777" w:rsidR="00AC29DC" w:rsidRPr="00F96B06" w:rsidRDefault="00AC29DC" w:rsidP="00AC29DC">
      <w:pPr>
        <w:widowControl w:val="0"/>
        <w:ind w:left="720"/>
        <w:rPr>
          <w:rFonts w:ascii="Arial" w:hAnsi="Arial" w:cs="Arial"/>
        </w:rPr>
      </w:pPr>
      <w:r w:rsidRPr="00F96B06">
        <w:rPr>
          <w:rFonts w:ascii="Arial" w:hAnsi="Arial" w:cs="Arial"/>
          <w:noProof/>
        </w:rPr>
        <w:drawing>
          <wp:inline distT="0" distB="0" distL="0" distR="0" wp14:anchorId="6576878F" wp14:editId="0F3B58C9">
            <wp:extent cx="4943475" cy="3133725"/>
            <wp:effectExtent l="0" t="0" r="9525" b="9525"/>
            <wp:docPr id="1" name="Picture 1" descr="FluGov Intervention by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Gov Intervention by Set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3133725"/>
                    </a:xfrm>
                    <a:prstGeom prst="rect">
                      <a:avLst/>
                    </a:prstGeom>
                    <a:noFill/>
                    <a:ln>
                      <a:noFill/>
                    </a:ln>
                  </pic:spPr>
                </pic:pic>
              </a:graphicData>
            </a:graphic>
          </wp:inline>
        </w:drawing>
      </w:r>
    </w:p>
    <w:p w14:paraId="3EC9F987" w14:textId="77777777" w:rsidR="00AC29DC" w:rsidRDefault="00AC29DC" w:rsidP="00AC29DC"/>
    <w:p w14:paraId="294DF6C9" w14:textId="11A60A3B" w:rsidR="00AC29DC" w:rsidRPr="00AC29DC" w:rsidRDefault="00AC29DC" w:rsidP="00AC29DC"/>
    <w:sectPr w:rsidR="00AC29DC" w:rsidRPr="00AC29DC" w:rsidSect="00826728">
      <w:headerReference w:type="default" r:id="rId12"/>
      <w:footerReference w:type="even" r:id="rId13"/>
      <w:footerReference w:type="default" r:id="rId14"/>
      <w:pgSz w:w="12240" w:h="15840"/>
      <w:pgMar w:top="1440" w:right="1440" w:bottom="1440" w:left="1440"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AD38D" w14:textId="77777777" w:rsidR="000B7131" w:rsidRDefault="000B7131" w:rsidP="00E8646D">
      <w:r>
        <w:separator/>
      </w:r>
    </w:p>
  </w:endnote>
  <w:endnote w:type="continuationSeparator" w:id="0">
    <w:p w14:paraId="16CE7B3E" w14:textId="77777777" w:rsidR="000B7131" w:rsidRDefault="000B7131" w:rsidP="00E8646D">
      <w:r>
        <w:continuationSeparator/>
      </w:r>
    </w:p>
  </w:endnote>
  <w:endnote w:type="continuationNotice" w:id="1">
    <w:p w14:paraId="3F77A581" w14:textId="77777777" w:rsidR="00A84A1D" w:rsidRDefault="00A84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8515781"/>
      <w:docPartObj>
        <w:docPartGallery w:val="Page Numbers (Bottom of Page)"/>
        <w:docPartUnique/>
      </w:docPartObj>
    </w:sdtPr>
    <w:sdtContent>
      <w:p w14:paraId="72FFD74F" w14:textId="393AB52A" w:rsidR="007B2AEA" w:rsidRDefault="007B2AEA" w:rsidP="008267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335B2" w14:textId="77777777" w:rsidR="007B2AEA" w:rsidRDefault="007B2AEA" w:rsidP="007B2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23947523"/>
      <w:docPartObj>
        <w:docPartGallery w:val="Page Numbers (Bottom of Page)"/>
        <w:docPartUnique/>
      </w:docPartObj>
    </w:sdtPr>
    <w:sdtEndPr>
      <w:rPr>
        <w:rStyle w:val="PageNumber"/>
        <w:sz w:val="18"/>
        <w:szCs w:val="18"/>
      </w:rPr>
    </w:sdtEndPr>
    <w:sdtContent>
      <w:p w14:paraId="768F642C" w14:textId="37F22B44" w:rsidR="00826728" w:rsidRPr="00826728" w:rsidRDefault="00826728" w:rsidP="00826728">
        <w:pPr>
          <w:pStyle w:val="Footer"/>
          <w:framePr w:wrap="none" w:vAnchor="text" w:hAnchor="margin" w:xAlign="right" w:y="1"/>
          <w:spacing w:before="240"/>
          <w:rPr>
            <w:rStyle w:val="PageNumber"/>
            <w:sz w:val="18"/>
            <w:szCs w:val="18"/>
          </w:rPr>
        </w:pPr>
        <w:r w:rsidRPr="00826728">
          <w:rPr>
            <w:rStyle w:val="PageNumber"/>
            <w:sz w:val="18"/>
            <w:szCs w:val="18"/>
          </w:rPr>
          <w:fldChar w:fldCharType="begin"/>
        </w:r>
        <w:r w:rsidRPr="00826728">
          <w:rPr>
            <w:rStyle w:val="PageNumber"/>
            <w:sz w:val="18"/>
            <w:szCs w:val="18"/>
          </w:rPr>
          <w:instrText xml:space="preserve"> PAGE </w:instrText>
        </w:r>
        <w:r w:rsidRPr="00826728">
          <w:rPr>
            <w:rStyle w:val="PageNumber"/>
            <w:sz w:val="18"/>
            <w:szCs w:val="18"/>
          </w:rPr>
          <w:fldChar w:fldCharType="separate"/>
        </w:r>
        <w:r w:rsidRPr="00826728">
          <w:rPr>
            <w:rStyle w:val="PageNumber"/>
            <w:noProof/>
            <w:sz w:val="18"/>
            <w:szCs w:val="18"/>
          </w:rPr>
          <w:t>1</w:t>
        </w:r>
        <w:r w:rsidRPr="00826728">
          <w:rPr>
            <w:rStyle w:val="PageNumber"/>
            <w:sz w:val="18"/>
            <w:szCs w:val="18"/>
          </w:rPr>
          <w:fldChar w:fldCharType="end"/>
        </w:r>
      </w:p>
    </w:sdtContent>
  </w:sdt>
  <w:p w14:paraId="23A68BCE" w14:textId="4CF3D864" w:rsidR="007B2AEA" w:rsidRDefault="00826728" w:rsidP="00826728">
    <w:pPr>
      <w:spacing w:before="100" w:beforeAutospacing="1" w:after="100" w:afterAutospacing="1"/>
      <w:ind w:right="360"/>
    </w:pPr>
    <w:r w:rsidRPr="00826728">
      <w:rPr>
        <w:rFonts w:ascii="Century Gothic" w:hAnsi="Century Gothic"/>
        <w:sz w:val="18"/>
        <w:szCs w:val="18"/>
      </w:rPr>
      <w:t xml:space="preserve">© Quantum Governance, L3C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B37D7" w14:textId="77777777" w:rsidR="000B7131" w:rsidRDefault="000B7131" w:rsidP="00E8646D">
      <w:r>
        <w:separator/>
      </w:r>
    </w:p>
  </w:footnote>
  <w:footnote w:type="continuationSeparator" w:id="0">
    <w:p w14:paraId="597A95CC" w14:textId="77777777" w:rsidR="000B7131" w:rsidRDefault="000B7131" w:rsidP="00E8646D">
      <w:r>
        <w:continuationSeparator/>
      </w:r>
    </w:p>
  </w:footnote>
  <w:footnote w:type="continuationNotice" w:id="1">
    <w:p w14:paraId="0AB278A6" w14:textId="77777777" w:rsidR="00A84A1D" w:rsidRDefault="00A84A1D"/>
  </w:footnote>
  <w:footnote w:id="2">
    <w:p w14:paraId="342026F1" w14:textId="121FDFD6" w:rsidR="00C803E5" w:rsidRPr="00C803E5" w:rsidRDefault="00C803E5" w:rsidP="00C803E5">
      <w:pPr>
        <w:jc w:val="both"/>
        <w:rPr>
          <w:rFonts w:ascii="Century Gothic" w:hAnsi="Century Gothic"/>
          <w:sz w:val="16"/>
          <w:szCs w:val="16"/>
        </w:rPr>
      </w:pPr>
      <w:r>
        <w:rPr>
          <w:rStyle w:val="FootnoteReference"/>
        </w:rPr>
        <w:footnoteRef/>
      </w:r>
      <w:r>
        <w:t xml:space="preserve"> </w:t>
      </w:r>
      <w:r w:rsidRPr="00C803E5">
        <w:rPr>
          <w:rFonts w:ascii="Century Gothic" w:hAnsi="Century Gothic"/>
          <w:sz w:val="16"/>
          <w:szCs w:val="16"/>
        </w:rPr>
        <w:t>This should include, from a minimum from all functional, business and product areas, including administrative, human resources, legal, information technology support functions, and key product lines.</w:t>
      </w:r>
    </w:p>
    <w:p w14:paraId="5E46FE0F" w14:textId="5082C7C9" w:rsidR="00C803E5" w:rsidRDefault="00C803E5">
      <w:pPr>
        <w:pStyle w:val="FootnoteText"/>
      </w:pPr>
    </w:p>
  </w:footnote>
  <w:footnote w:id="3">
    <w:p w14:paraId="30419771" w14:textId="12FB3207" w:rsidR="00F83725" w:rsidRPr="00F83725" w:rsidRDefault="00F83725">
      <w:pPr>
        <w:pStyle w:val="FootnoteText"/>
        <w:rPr>
          <w:rFonts w:ascii="Century Gothic" w:hAnsi="Century Gothic"/>
          <w:sz w:val="16"/>
          <w:szCs w:val="16"/>
        </w:rPr>
      </w:pPr>
      <w:r w:rsidRPr="00F83725">
        <w:rPr>
          <w:rStyle w:val="FootnoteReference"/>
          <w:rFonts w:ascii="Century Gothic" w:hAnsi="Century Gothic"/>
          <w:sz w:val="16"/>
          <w:szCs w:val="16"/>
        </w:rPr>
        <w:footnoteRef/>
      </w:r>
      <w:r w:rsidRPr="00F83725">
        <w:rPr>
          <w:rFonts w:ascii="Century Gothic" w:hAnsi="Century Gothic"/>
          <w:sz w:val="16"/>
          <w:szCs w:val="16"/>
        </w:rPr>
        <w:t xml:space="preserve"> This will be determined based on the severity of the outbreak.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2BC0" w14:textId="70290AEE" w:rsidR="00147F80" w:rsidRPr="00826728" w:rsidRDefault="00147F80" w:rsidP="00147F80">
    <w:pPr>
      <w:pStyle w:val="Header"/>
      <w:rPr>
        <w:rFonts w:ascii="Century Gothic" w:hAnsi="Century Gothic"/>
        <w:bCs/>
        <w:color w:val="F35F37"/>
      </w:rPr>
    </w:pPr>
    <w:r w:rsidRPr="00826728">
      <w:rPr>
        <w:rFonts w:ascii="Century Gothic" w:hAnsi="Century Gothic"/>
        <w:bCs/>
        <w:noProof/>
        <w:color w:val="F35F37"/>
      </w:rPr>
      <w:drawing>
        <wp:anchor distT="0" distB="0" distL="114300" distR="114300" simplePos="0" relativeHeight="251658240" behindDoc="0" locked="0" layoutInCell="1" allowOverlap="1" wp14:anchorId="17282C62" wp14:editId="7B3B77F3">
          <wp:simplePos x="0" y="0"/>
          <wp:positionH relativeFrom="column">
            <wp:posOffset>4390321</wp:posOffset>
          </wp:positionH>
          <wp:positionV relativeFrom="paragraph">
            <wp:posOffset>-454880</wp:posOffset>
          </wp:positionV>
          <wp:extent cx="1694180" cy="800100"/>
          <wp:effectExtent l="0" t="0" r="1270" b="0"/>
          <wp:wrapNone/>
          <wp:docPr id="24" name="Picture 24" descr="Macintosh HD:Users:beckyslogeris:Desktop:desktop:Current Projects:Quantum Governance :QG bo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ckyslogeris:Desktop:desktop:Current Projects:Quantum Governance :QG box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180" cy="800100"/>
                  </a:xfrm>
                  <a:prstGeom prst="rect">
                    <a:avLst/>
                  </a:prstGeom>
                  <a:noFill/>
                </pic:spPr>
              </pic:pic>
            </a:graphicData>
          </a:graphic>
          <wp14:sizeRelH relativeFrom="page">
            <wp14:pctWidth>0</wp14:pctWidth>
          </wp14:sizeRelH>
          <wp14:sizeRelV relativeFrom="page">
            <wp14:pctHeight>0</wp14:pctHeight>
          </wp14:sizeRelV>
        </wp:anchor>
      </w:drawing>
    </w:r>
    <w:r w:rsidR="00F3159B">
      <w:rPr>
        <w:rFonts w:ascii="Century Gothic" w:hAnsi="Century Gothic"/>
        <w:bCs/>
        <w:color w:val="F35F37"/>
      </w:rPr>
      <w:t>PANDEMIC</w:t>
    </w:r>
    <w:r w:rsidR="002A68E9" w:rsidRPr="00826728">
      <w:rPr>
        <w:rFonts w:ascii="Century Gothic" w:hAnsi="Century Gothic"/>
        <w:bCs/>
        <w:color w:val="F35F37"/>
      </w:rPr>
      <w:t xml:space="preserve"> </w:t>
    </w:r>
    <w:r w:rsidR="00AC29DC">
      <w:rPr>
        <w:rFonts w:ascii="Century Gothic" w:hAnsi="Century Gothic"/>
        <w:bCs/>
        <w:color w:val="F35F37"/>
      </w:rPr>
      <w:t xml:space="preserve">RESPONSE </w:t>
    </w:r>
    <w:r w:rsidR="002A68E9" w:rsidRPr="00826728">
      <w:rPr>
        <w:rFonts w:ascii="Century Gothic" w:hAnsi="Century Gothic"/>
        <w:bCs/>
        <w:color w:val="F35F37"/>
      </w:rPr>
      <w:t>POLICY</w:t>
    </w:r>
    <w:r w:rsidRPr="00826728">
      <w:rPr>
        <w:rFonts w:ascii="Century Gothic" w:hAnsi="Century Gothic"/>
        <w:bCs/>
        <w:color w:val="F35F37"/>
      </w:rPr>
      <w:t xml:space="preserve"> </w:t>
    </w:r>
  </w:p>
  <w:p w14:paraId="4D946339" w14:textId="77777777" w:rsidR="00147F80" w:rsidRPr="00147F80" w:rsidRDefault="00147F8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345.75pt" o:bullet="t">
        <v:imagedata r:id="rId1" o:title=""/>
      </v:shape>
    </w:pict>
  </w:numPicBullet>
  <w:abstractNum w:abstractNumId="0" w15:restartNumberingAfterBreak="0">
    <w:nsid w:val="0FB26120"/>
    <w:multiLevelType w:val="hybridMultilevel"/>
    <w:tmpl w:val="E7A40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6967"/>
    <w:multiLevelType w:val="hybridMultilevel"/>
    <w:tmpl w:val="CFAA3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60F02"/>
    <w:multiLevelType w:val="hybridMultilevel"/>
    <w:tmpl w:val="0554D11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E37A6E"/>
    <w:multiLevelType w:val="hybridMultilevel"/>
    <w:tmpl w:val="5CF811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3565A"/>
    <w:multiLevelType w:val="hybridMultilevel"/>
    <w:tmpl w:val="F8929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92738"/>
    <w:multiLevelType w:val="hybridMultilevel"/>
    <w:tmpl w:val="6F5C8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65C09"/>
    <w:multiLevelType w:val="hybridMultilevel"/>
    <w:tmpl w:val="FCAE3538"/>
    <w:lvl w:ilvl="0" w:tplc="04090001">
      <w:start w:val="1"/>
      <w:numFmt w:val="bullet"/>
      <w:lvlText w:val=""/>
      <w:lvlJc w:val="left"/>
      <w:pPr>
        <w:ind w:left="780" w:hanging="360"/>
      </w:pPr>
      <w:rPr>
        <w:rFonts w:ascii="Symbol" w:hAnsi="Symbol" w:hint="default"/>
        <w:i w:val="0"/>
        <w:color w:val="auto"/>
        <w:sz w:val="28"/>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0D3AD7"/>
    <w:multiLevelType w:val="hybridMultilevel"/>
    <w:tmpl w:val="488EF106"/>
    <w:lvl w:ilvl="0" w:tplc="02DE6A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5812F0"/>
    <w:multiLevelType w:val="multilevel"/>
    <w:tmpl w:val="5F88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751F9"/>
    <w:multiLevelType w:val="hybridMultilevel"/>
    <w:tmpl w:val="001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72BBF"/>
    <w:multiLevelType w:val="hybridMultilevel"/>
    <w:tmpl w:val="71BA7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4403B"/>
    <w:multiLevelType w:val="multilevel"/>
    <w:tmpl w:val="4044C880"/>
    <w:lvl w:ilvl="0">
      <w:start w:val="1"/>
      <w:numFmt w:val="decimal"/>
      <w:pStyle w:val="SecondarySubhea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C51A1B"/>
    <w:multiLevelType w:val="hybridMultilevel"/>
    <w:tmpl w:val="6688D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7169D"/>
    <w:multiLevelType w:val="hybridMultilevel"/>
    <w:tmpl w:val="577ED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684657"/>
    <w:multiLevelType w:val="hybridMultilevel"/>
    <w:tmpl w:val="7A966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100C7"/>
    <w:multiLevelType w:val="hybridMultilevel"/>
    <w:tmpl w:val="174C11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80B44"/>
    <w:multiLevelType w:val="multilevel"/>
    <w:tmpl w:val="C93218CA"/>
    <w:lvl w:ilvl="0">
      <w:start w:val="1"/>
      <w:numFmt w:val="bullet"/>
      <w:lvlText w:val=""/>
      <w:lvlPicBulletId w:val="0"/>
      <w:lvlJc w:val="left"/>
      <w:pPr>
        <w:tabs>
          <w:tab w:val="num" w:pos="720"/>
        </w:tabs>
        <w:ind w:left="720" w:hanging="360"/>
      </w:pPr>
      <w:rPr>
        <w:rFonts w:ascii="Symbol" w:hAnsi="Symbol" w:hint="default"/>
        <w:color w:val="auto"/>
        <w:position w:val="0"/>
        <w:sz w:val="24"/>
        <w:u w:color="000000"/>
      </w:rPr>
    </w:lvl>
    <w:lvl w:ilvl="1">
      <w:start w:val="1"/>
      <w:numFmt w:val="lowerLetter"/>
      <w:lvlText w:val="%2."/>
      <w:lvlJc w:val="left"/>
      <w:pPr>
        <w:tabs>
          <w:tab w:val="num" w:pos="1410"/>
        </w:tabs>
        <w:ind w:left="1410" w:hanging="330"/>
      </w:pPr>
      <w:rPr>
        <w:rFonts w:cs="Times New Roman"/>
        <w:color w:val="FF6600"/>
        <w:position w:val="0"/>
        <w:sz w:val="22"/>
        <w:szCs w:val="22"/>
        <w:u w:color="000000"/>
      </w:rPr>
    </w:lvl>
    <w:lvl w:ilvl="2">
      <w:start w:val="1"/>
      <w:numFmt w:val="lowerRoman"/>
      <w:lvlText w:val="%3."/>
      <w:lvlJc w:val="left"/>
      <w:pPr>
        <w:tabs>
          <w:tab w:val="num" w:pos="2135"/>
        </w:tabs>
        <w:ind w:left="2135" w:hanging="271"/>
      </w:pPr>
      <w:rPr>
        <w:rFonts w:cs="Times New Roman"/>
        <w:color w:val="FF6600"/>
        <w:position w:val="0"/>
        <w:sz w:val="22"/>
        <w:szCs w:val="22"/>
        <w:u w:color="000000"/>
      </w:rPr>
    </w:lvl>
    <w:lvl w:ilvl="3">
      <w:start w:val="1"/>
      <w:numFmt w:val="decimal"/>
      <w:lvlText w:val="%4."/>
      <w:lvlJc w:val="left"/>
      <w:pPr>
        <w:tabs>
          <w:tab w:val="num" w:pos="2850"/>
        </w:tabs>
        <w:ind w:left="2850" w:hanging="330"/>
      </w:pPr>
      <w:rPr>
        <w:rFonts w:cs="Times New Roman"/>
        <w:color w:val="FF6600"/>
        <w:position w:val="0"/>
        <w:sz w:val="22"/>
        <w:szCs w:val="22"/>
        <w:u w:color="000000"/>
      </w:rPr>
    </w:lvl>
    <w:lvl w:ilvl="4">
      <w:start w:val="1"/>
      <w:numFmt w:val="lowerLetter"/>
      <w:lvlText w:val="%5."/>
      <w:lvlJc w:val="left"/>
      <w:pPr>
        <w:tabs>
          <w:tab w:val="num" w:pos="3570"/>
        </w:tabs>
        <w:ind w:left="3570" w:hanging="330"/>
      </w:pPr>
      <w:rPr>
        <w:rFonts w:cs="Times New Roman"/>
        <w:color w:val="FF6600"/>
        <w:position w:val="0"/>
        <w:sz w:val="22"/>
        <w:szCs w:val="22"/>
        <w:u w:color="000000"/>
      </w:rPr>
    </w:lvl>
    <w:lvl w:ilvl="5">
      <w:start w:val="1"/>
      <w:numFmt w:val="lowerRoman"/>
      <w:lvlText w:val="%6."/>
      <w:lvlJc w:val="left"/>
      <w:pPr>
        <w:tabs>
          <w:tab w:val="num" w:pos="4295"/>
        </w:tabs>
        <w:ind w:left="4295" w:hanging="271"/>
      </w:pPr>
      <w:rPr>
        <w:rFonts w:cs="Times New Roman"/>
        <w:color w:val="FF6600"/>
        <w:position w:val="0"/>
        <w:sz w:val="22"/>
        <w:szCs w:val="22"/>
        <w:u w:color="000000"/>
      </w:rPr>
    </w:lvl>
    <w:lvl w:ilvl="6">
      <w:start w:val="1"/>
      <w:numFmt w:val="decimal"/>
      <w:lvlText w:val="%7."/>
      <w:lvlJc w:val="left"/>
      <w:pPr>
        <w:tabs>
          <w:tab w:val="num" w:pos="5010"/>
        </w:tabs>
        <w:ind w:left="5010" w:hanging="330"/>
      </w:pPr>
      <w:rPr>
        <w:rFonts w:cs="Times New Roman"/>
        <w:color w:val="FF6600"/>
        <w:position w:val="0"/>
        <w:sz w:val="22"/>
        <w:szCs w:val="22"/>
        <w:u w:color="000000"/>
      </w:rPr>
    </w:lvl>
    <w:lvl w:ilvl="7">
      <w:start w:val="1"/>
      <w:numFmt w:val="lowerLetter"/>
      <w:lvlText w:val="%8."/>
      <w:lvlJc w:val="left"/>
      <w:pPr>
        <w:tabs>
          <w:tab w:val="num" w:pos="5730"/>
        </w:tabs>
        <w:ind w:left="5730" w:hanging="330"/>
      </w:pPr>
      <w:rPr>
        <w:rFonts w:cs="Times New Roman"/>
        <w:color w:val="FF6600"/>
        <w:position w:val="0"/>
        <w:sz w:val="22"/>
        <w:szCs w:val="22"/>
        <w:u w:color="000000"/>
      </w:rPr>
    </w:lvl>
    <w:lvl w:ilvl="8">
      <w:start w:val="1"/>
      <w:numFmt w:val="lowerRoman"/>
      <w:lvlText w:val="%9."/>
      <w:lvlJc w:val="left"/>
      <w:pPr>
        <w:tabs>
          <w:tab w:val="num" w:pos="6455"/>
        </w:tabs>
        <w:ind w:left="6455" w:hanging="271"/>
      </w:pPr>
      <w:rPr>
        <w:rFonts w:cs="Times New Roman"/>
        <w:color w:val="FF6600"/>
        <w:position w:val="0"/>
        <w:sz w:val="22"/>
        <w:szCs w:val="22"/>
        <w:u w:color="000000"/>
      </w:rPr>
    </w:lvl>
  </w:abstractNum>
  <w:abstractNum w:abstractNumId="17" w15:restartNumberingAfterBreak="0">
    <w:nsid w:val="667F65C3"/>
    <w:multiLevelType w:val="hybridMultilevel"/>
    <w:tmpl w:val="7DDE2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CE0E2A"/>
    <w:multiLevelType w:val="hybridMultilevel"/>
    <w:tmpl w:val="48B6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56D50"/>
    <w:multiLevelType w:val="hybridMultilevel"/>
    <w:tmpl w:val="AFB43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405EF"/>
    <w:multiLevelType w:val="hybridMultilevel"/>
    <w:tmpl w:val="642207CA"/>
    <w:lvl w:ilvl="0" w:tplc="04090011">
      <w:start w:val="1"/>
      <w:numFmt w:val="decimal"/>
      <w:lvlText w:val="%1)"/>
      <w:lvlJc w:val="left"/>
      <w:pPr>
        <w:ind w:left="360" w:hanging="36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9E3145"/>
    <w:multiLevelType w:val="hybridMultilevel"/>
    <w:tmpl w:val="BB3221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9CA10A5"/>
    <w:multiLevelType w:val="hybridMultilevel"/>
    <w:tmpl w:val="BF36F65C"/>
    <w:lvl w:ilvl="0" w:tplc="B06A8834">
      <w:start w:val="1"/>
      <w:numFmt w:val="decimal"/>
      <w:lvlText w:val="%1)"/>
      <w:lvlJc w:val="left"/>
      <w:pPr>
        <w:ind w:left="360" w:hanging="360"/>
      </w:pPr>
      <w:rPr>
        <w:rFonts w:hint="default"/>
        <w:b w:val="0"/>
        <w:color w:val="0000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3165DD"/>
    <w:multiLevelType w:val="hybridMultilevel"/>
    <w:tmpl w:val="3F726D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FCC0C10"/>
    <w:multiLevelType w:val="hybridMultilevel"/>
    <w:tmpl w:val="6B7852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7"/>
  </w:num>
  <w:num w:numId="4">
    <w:abstractNumId w:val="16"/>
  </w:num>
  <w:num w:numId="5">
    <w:abstractNumId w:val="9"/>
  </w:num>
  <w:num w:numId="6">
    <w:abstractNumId w:val="0"/>
  </w:num>
  <w:num w:numId="7">
    <w:abstractNumId w:val="4"/>
  </w:num>
  <w:num w:numId="8">
    <w:abstractNumId w:val="17"/>
  </w:num>
  <w:num w:numId="9">
    <w:abstractNumId w:val="15"/>
  </w:num>
  <w:num w:numId="10">
    <w:abstractNumId w:val="6"/>
  </w:num>
  <w:num w:numId="11">
    <w:abstractNumId w:val="5"/>
  </w:num>
  <w:num w:numId="12">
    <w:abstractNumId w:val="12"/>
  </w:num>
  <w:num w:numId="13">
    <w:abstractNumId w:val="10"/>
  </w:num>
  <w:num w:numId="14">
    <w:abstractNumId w:val="18"/>
  </w:num>
  <w:num w:numId="15">
    <w:abstractNumId w:val="11"/>
  </w:num>
  <w:num w:numId="16">
    <w:abstractNumId w:val="20"/>
  </w:num>
  <w:num w:numId="17">
    <w:abstractNumId w:val="22"/>
  </w:num>
  <w:num w:numId="18">
    <w:abstractNumId w:val="3"/>
  </w:num>
  <w:num w:numId="19">
    <w:abstractNumId w:val="13"/>
  </w:num>
  <w:num w:numId="20">
    <w:abstractNumId w:val="14"/>
  </w:num>
  <w:num w:numId="21">
    <w:abstractNumId w:val="19"/>
  </w:num>
  <w:num w:numId="22">
    <w:abstractNumId w:val="23"/>
  </w:num>
  <w:num w:numId="23">
    <w:abstractNumId w:val="21"/>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77"/>
    <w:rsid w:val="0000529B"/>
    <w:rsid w:val="00015E3A"/>
    <w:rsid w:val="00030941"/>
    <w:rsid w:val="00031DCE"/>
    <w:rsid w:val="00056272"/>
    <w:rsid w:val="00056429"/>
    <w:rsid w:val="00057BA7"/>
    <w:rsid w:val="00061CEA"/>
    <w:rsid w:val="000655DD"/>
    <w:rsid w:val="0007230F"/>
    <w:rsid w:val="00072884"/>
    <w:rsid w:val="00074132"/>
    <w:rsid w:val="00074E2F"/>
    <w:rsid w:val="0008111F"/>
    <w:rsid w:val="000844BD"/>
    <w:rsid w:val="000874DA"/>
    <w:rsid w:val="00097611"/>
    <w:rsid w:val="000A5CB2"/>
    <w:rsid w:val="000A6535"/>
    <w:rsid w:val="000B64F0"/>
    <w:rsid w:val="000B7131"/>
    <w:rsid w:val="000C4E91"/>
    <w:rsid w:val="000C673E"/>
    <w:rsid w:val="000D29CB"/>
    <w:rsid w:val="000D2B7E"/>
    <w:rsid w:val="000D4F96"/>
    <w:rsid w:val="000D516C"/>
    <w:rsid w:val="000D7897"/>
    <w:rsid w:val="000E0C3F"/>
    <w:rsid w:val="000E7AD3"/>
    <w:rsid w:val="000F03D5"/>
    <w:rsid w:val="00106734"/>
    <w:rsid w:val="00114B32"/>
    <w:rsid w:val="00120868"/>
    <w:rsid w:val="00130A70"/>
    <w:rsid w:val="00147F80"/>
    <w:rsid w:val="00154FAF"/>
    <w:rsid w:val="001563A3"/>
    <w:rsid w:val="00160F97"/>
    <w:rsid w:val="00167314"/>
    <w:rsid w:val="001717B4"/>
    <w:rsid w:val="001720A8"/>
    <w:rsid w:val="001728EF"/>
    <w:rsid w:val="0018562D"/>
    <w:rsid w:val="00191AA2"/>
    <w:rsid w:val="001B0896"/>
    <w:rsid w:val="001B656D"/>
    <w:rsid w:val="001B78C4"/>
    <w:rsid w:val="001C59C4"/>
    <w:rsid w:val="001D14A1"/>
    <w:rsid w:val="001E1942"/>
    <w:rsid w:val="001F52E0"/>
    <w:rsid w:val="001F57FB"/>
    <w:rsid w:val="001F58E3"/>
    <w:rsid w:val="001F5EDA"/>
    <w:rsid w:val="001F6A4E"/>
    <w:rsid w:val="00203266"/>
    <w:rsid w:val="00217D9E"/>
    <w:rsid w:val="0023014E"/>
    <w:rsid w:val="00231C0D"/>
    <w:rsid w:val="00232BA2"/>
    <w:rsid w:val="002578CE"/>
    <w:rsid w:val="00266C9F"/>
    <w:rsid w:val="00276B15"/>
    <w:rsid w:val="00295734"/>
    <w:rsid w:val="00297EC4"/>
    <w:rsid w:val="002A68E9"/>
    <w:rsid w:val="002C00DB"/>
    <w:rsid w:val="002C01CA"/>
    <w:rsid w:val="002C1EFB"/>
    <w:rsid w:val="002C6AD5"/>
    <w:rsid w:val="002F2102"/>
    <w:rsid w:val="002F3C8E"/>
    <w:rsid w:val="002F44F9"/>
    <w:rsid w:val="00302265"/>
    <w:rsid w:val="00303E3E"/>
    <w:rsid w:val="003062FB"/>
    <w:rsid w:val="00324D4C"/>
    <w:rsid w:val="00336DE1"/>
    <w:rsid w:val="00341A23"/>
    <w:rsid w:val="00341DE1"/>
    <w:rsid w:val="0034371F"/>
    <w:rsid w:val="003540A6"/>
    <w:rsid w:val="003764D9"/>
    <w:rsid w:val="0038314B"/>
    <w:rsid w:val="00386BB2"/>
    <w:rsid w:val="00387309"/>
    <w:rsid w:val="003B15D2"/>
    <w:rsid w:val="003B28C1"/>
    <w:rsid w:val="003C3711"/>
    <w:rsid w:val="003C5441"/>
    <w:rsid w:val="003C7AE1"/>
    <w:rsid w:val="003E35E3"/>
    <w:rsid w:val="003F382B"/>
    <w:rsid w:val="003F75F9"/>
    <w:rsid w:val="00401AA1"/>
    <w:rsid w:val="004049C7"/>
    <w:rsid w:val="0040532D"/>
    <w:rsid w:val="004068A0"/>
    <w:rsid w:val="004076A5"/>
    <w:rsid w:val="0041577F"/>
    <w:rsid w:val="00416946"/>
    <w:rsid w:val="00425C8A"/>
    <w:rsid w:val="00430894"/>
    <w:rsid w:val="00440A6C"/>
    <w:rsid w:val="004501AA"/>
    <w:rsid w:val="004551BD"/>
    <w:rsid w:val="00457086"/>
    <w:rsid w:val="00461315"/>
    <w:rsid w:val="00464ED7"/>
    <w:rsid w:val="00471E72"/>
    <w:rsid w:val="00475C0A"/>
    <w:rsid w:val="00477CAD"/>
    <w:rsid w:val="00480AAD"/>
    <w:rsid w:val="004C594E"/>
    <w:rsid w:val="004D2CD0"/>
    <w:rsid w:val="004D6E2D"/>
    <w:rsid w:val="004E0CC0"/>
    <w:rsid w:val="004E5267"/>
    <w:rsid w:val="004F46E0"/>
    <w:rsid w:val="004F618B"/>
    <w:rsid w:val="005063E2"/>
    <w:rsid w:val="00515E4B"/>
    <w:rsid w:val="0053296D"/>
    <w:rsid w:val="005503AD"/>
    <w:rsid w:val="00551DF7"/>
    <w:rsid w:val="005522C1"/>
    <w:rsid w:val="00557EED"/>
    <w:rsid w:val="0057303F"/>
    <w:rsid w:val="00582137"/>
    <w:rsid w:val="00593873"/>
    <w:rsid w:val="00595CC0"/>
    <w:rsid w:val="005B4271"/>
    <w:rsid w:val="005B65C1"/>
    <w:rsid w:val="005C22CB"/>
    <w:rsid w:val="005D1031"/>
    <w:rsid w:val="005D679D"/>
    <w:rsid w:val="005F0272"/>
    <w:rsid w:val="005F27AE"/>
    <w:rsid w:val="006051A5"/>
    <w:rsid w:val="0061336D"/>
    <w:rsid w:val="00615EAE"/>
    <w:rsid w:val="006242AA"/>
    <w:rsid w:val="006243F3"/>
    <w:rsid w:val="00624D44"/>
    <w:rsid w:val="00644331"/>
    <w:rsid w:val="00652DFC"/>
    <w:rsid w:val="00655CE7"/>
    <w:rsid w:val="00682B39"/>
    <w:rsid w:val="00686714"/>
    <w:rsid w:val="006907E4"/>
    <w:rsid w:val="006925E3"/>
    <w:rsid w:val="006954EF"/>
    <w:rsid w:val="006A24A9"/>
    <w:rsid w:val="006A5D37"/>
    <w:rsid w:val="006A667D"/>
    <w:rsid w:val="006A6E10"/>
    <w:rsid w:val="006B3D72"/>
    <w:rsid w:val="006B7FE9"/>
    <w:rsid w:val="006C0553"/>
    <w:rsid w:val="006C0619"/>
    <w:rsid w:val="006C0810"/>
    <w:rsid w:val="006C2E43"/>
    <w:rsid w:val="006D3AF9"/>
    <w:rsid w:val="006E40AF"/>
    <w:rsid w:val="006E4C96"/>
    <w:rsid w:val="006E6012"/>
    <w:rsid w:val="006F196F"/>
    <w:rsid w:val="00704E2E"/>
    <w:rsid w:val="007102B7"/>
    <w:rsid w:val="00721ADF"/>
    <w:rsid w:val="007231A8"/>
    <w:rsid w:val="007231E1"/>
    <w:rsid w:val="00730B92"/>
    <w:rsid w:val="007354EE"/>
    <w:rsid w:val="00741FFD"/>
    <w:rsid w:val="00747F46"/>
    <w:rsid w:val="00756B33"/>
    <w:rsid w:val="00760128"/>
    <w:rsid w:val="00764A64"/>
    <w:rsid w:val="007706B1"/>
    <w:rsid w:val="00775189"/>
    <w:rsid w:val="007777C1"/>
    <w:rsid w:val="0078291C"/>
    <w:rsid w:val="007874F3"/>
    <w:rsid w:val="00792741"/>
    <w:rsid w:val="00793CFC"/>
    <w:rsid w:val="007A19D4"/>
    <w:rsid w:val="007A25F2"/>
    <w:rsid w:val="007A2E9F"/>
    <w:rsid w:val="007A551F"/>
    <w:rsid w:val="007B2AEA"/>
    <w:rsid w:val="007B2EB9"/>
    <w:rsid w:val="007B3DD4"/>
    <w:rsid w:val="007C024F"/>
    <w:rsid w:val="007C7253"/>
    <w:rsid w:val="007D129F"/>
    <w:rsid w:val="007D1626"/>
    <w:rsid w:val="007D2D3D"/>
    <w:rsid w:val="007D36BB"/>
    <w:rsid w:val="007D7222"/>
    <w:rsid w:val="007E278F"/>
    <w:rsid w:val="007E410D"/>
    <w:rsid w:val="007F5C24"/>
    <w:rsid w:val="007F6C80"/>
    <w:rsid w:val="007F791B"/>
    <w:rsid w:val="007F7EAD"/>
    <w:rsid w:val="00800995"/>
    <w:rsid w:val="0080213B"/>
    <w:rsid w:val="00804324"/>
    <w:rsid w:val="00810993"/>
    <w:rsid w:val="00822F45"/>
    <w:rsid w:val="00824D8D"/>
    <w:rsid w:val="00824F56"/>
    <w:rsid w:val="008266B0"/>
    <w:rsid w:val="00826728"/>
    <w:rsid w:val="00832341"/>
    <w:rsid w:val="00832D5E"/>
    <w:rsid w:val="00836DC3"/>
    <w:rsid w:val="008408FE"/>
    <w:rsid w:val="00850655"/>
    <w:rsid w:val="00851ACB"/>
    <w:rsid w:val="008637A3"/>
    <w:rsid w:val="00864075"/>
    <w:rsid w:val="00866BA1"/>
    <w:rsid w:val="00871776"/>
    <w:rsid w:val="0088290B"/>
    <w:rsid w:val="0088320D"/>
    <w:rsid w:val="008A3274"/>
    <w:rsid w:val="008A6F71"/>
    <w:rsid w:val="008B18E1"/>
    <w:rsid w:val="008B54DA"/>
    <w:rsid w:val="008D284B"/>
    <w:rsid w:val="008E718B"/>
    <w:rsid w:val="008F3718"/>
    <w:rsid w:val="00906484"/>
    <w:rsid w:val="00907DD3"/>
    <w:rsid w:val="00913251"/>
    <w:rsid w:val="0091641D"/>
    <w:rsid w:val="00921BD3"/>
    <w:rsid w:val="00931177"/>
    <w:rsid w:val="009320F2"/>
    <w:rsid w:val="00932735"/>
    <w:rsid w:val="00940233"/>
    <w:rsid w:val="00943376"/>
    <w:rsid w:val="00963DC3"/>
    <w:rsid w:val="009713C6"/>
    <w:rsid w:val="00976635"/>
    <w:rsid w:val="0098305B"/>
    <w:rsid w:val="00985501"/>
    <w:rsid w:val="0098615A"/>
    <w:rsid w:val="00986986"/>
    <w:rsid w:val="00992EB5"/>
    <w:rsid w:val="009B20FB"/>
    <w:rsid w:val="009C12AA"/>
    <w:rsid w:val="009C261D"/>
    <w:rsid w:val="009C31F1"/>
    <w:rsid w:val="009C6E00"/>
    <w:rsid w:val="009D29DD"/>
    <w:rsid w:val="009D3043"/>
    <w:rsid w:val="009D6B6C"/>
    <w:rsid w:val="009E4946"/>
    <w:rsid w:val="009F7296"/>
    <w:rsid w:val="00A05DC8"/>
    <w:rsid w:val="00A0649D"/>
    <w:rsid w:val="00A10F49"/>
    <w:rsid w:val="00A14C29"/>
    <w:rsid w:val="00A15BD6"/>
    <w:rsid w:val="00A2058F"/>
    <w:rsid w:val="00A22BB7"/>
    <w:rsid w:val="00A22C2D"/>
    <w:rsid w:val="00A2331B"/>
    <w:rsid w:val="00A2579C"/>
    <w:rsid w:val="00A37763"/>
    <w:rsid w:val="00A41192"/>
    <w:rsid w:val="00A506A5"/>
    <w:rsid w:val="00A61993"/>
    <w:rsid w:val="00A65117"/>
    <w:rsid w:val="00A67F53"/>
    <w:rsid w:val="00A84A1D"/>
    <w:rsid w:val="00A87210"/>
    <w:rsid w:val="00A902A9"/>
    <w:rsid w:val="00AA1E7B"/>
    <w:rsid w:val="00AA26BB"/>
    <w:rsid w:val="00AA6916"/>
    <w:rsid w:val="00AC175F"/>
    <w:rsid w:val="00AC29DC"/>
    <w:rsid w:val="00AD2270"/>
    <w:rsid w:val="00AD38AB"/>
    <w:rsid w:val="00AE18F0"/>
    <w:rsid w:val="00AE2E0A"/>
    <w:rsid w:val="00B04E7A"/>
    <w:rsid w:val="00B07C1F"/>
    <w:rsid w:val="00B24DA2"/>
    <w:rsid w:val="00B2538C"/>
    <w:rsid w:val="00B27D67"/>
    <w:rsid w:val="00B3023F"/>
    <w:rsid w:val="00B3216D"/>
    <w:rsid w:val="00B351BE"/>
    <w:rsid w:val="00B36A6D"/>
    <w:rsid w:val="00B427E8"/>
    <w:rsid w:val="00B51092"/>
    <w:rsid w:val="00B6577F"/>
    <w:rsid w:val="00B81944"/>
    <w:rsid w:val="00B861EE"/>
    <w:rsid w:val="00B95AE3"/>
    <w:rsid w:val="00B9646A"/>
    <w:rsid w:val="00BA0CF7"/>
    <w:rsid w:val="00BA195F"/>
    <w:rsid w:val="00BC0339"/>
    <w:rsid w:val="00BC414D"/>
    <w:rsid w:val="00BC44AA"/>
    <w:rsid w:val="00BD0230"/>
    <w:rsid w:val="00BD571B"/>
    <w:rsid w:val="00BE5288"/>
    <w:rsid w:val="00BF05D0"/>
    <w:rsid w:val="00BF6FD9"/>
    <w:rsid w:val="00C001BF"/>
    <w:rsid w:val="00C04B42"/>
    <w:rsid w:val="00C05838"/>
    <w:rsid w:val="00C05BAB"/>
    <w:rsid w:val="00C05D97"/>
    <w:rsid w:val="00C1655D"/>
    <w:rsid w:val="00C22C6C"/>
    <w:rsid w:val="00C30F18"/>
    <w:rsid w:val="00C33720"/>
    <w:rsid w:val="00C35521"/>
    <w:rsid w:val="00C375D3"/>
    <w:rsid w:val="00C42581"/>
    <w:rsid w:val="00C472AA"/>
    <w:rsid w:val="00C5241E"/>
    <w:rsid w:val="00C5297F"/>
    <w:rsid w:val="00C53C89"/>
    <w:rsid w:val="00C570CF"/>
    <w:rsid w:val="00C65B22"/>
    <w:rsid w:val="00C700AF"/>
    <w:rsid w:val="00C704F5"/>
    <w:rsid w:val="00C73C9D"/>
    <w:rsid w:val="00C7552B"/>
    <w:rsid w:val="00C803E5"/>
    <w:rsid w:val="00C807A5"/>
    <w:rsid w:val="00C84159"/>
    <w:rsid w:val="00C94B44"/>
    <w:rsid w:val="00C9760B"/>
    <w:rsid w:val="00CA0CF7"/>
    <w:rsid w:val="00CA19CD"/>
    <w:rsid w:val="00CA1BB3"/>
    <w:rsid w:val="00CB76CF"/>
    <w:rsid w:val="00CC3CFB"/>
    <w:rsid w:val="00CC77F8"/>
    <w:rsid w:val="00CD13B7"/>
    <w:rsid w:val="00CD38DC"/>
    <w:rsid w:val="00CE6BD6"/>
    <w:rsid w:val="00D01E00"/>
    <w:rsid w:val="00D06EDB"/>
    <w:rsid w:val="00D12EFD"/>
    <w:rsid w:val="00D130B1"/>
    <w:rsid w:val="00D44604"/>
    <w:rsid w:val="00D452D4"/>
    <w:rsid w:val="00D4530F"/>
    <w:rsid w:val="00D46743"/>
    <w:rsid w:val="00D55220"/>
    <w:rsid w:val="00D56E5C"/>
    <w:rsid w:val="00D60D22"/>
    <w:rsid w:val="00D6359B"/>
    <w:rsid w:val="00D7036C"/>
    <w:rsid w:val="00D762FC"/>
    <w:rsid w:val="00D775AD"/>
    <w:rsid w:val="00D836AE"/>
    <w:rsid w:val="00D87519"/>
    <w:rsid w:val="00D879FE"/>
    <w:rsid w:val="00D946C6"/>
    <w:rsid w:val="00D95E35"/>
    <w:rsid w:val="00D966BE"/>
    <w:rsid w:val="00DB0D7D"/>
    <w:rsid w:val="00DB2E48"/>
    <w:rsid w:val="00DC6B36"/>
    <w:rsid w:val="00DD217A"/>
    <w:rsid w:val="00DE1A3E"/>
    <w:rsid w:val="00DF2DB4"/>
    <w:rsid w:val="00DF391E"/>
    <w:rsid w:val="00E00B39"/>
    <w:rsid w:val="00E00F3D"/>
    <w:rsid w:val="00E10A29"/>
    <w:rsid w:val="00E13794"/>
    <w:rsid w:val="00E203C1"/>
    <w:rsid w:val="00E2729D"/>
    <w:rsid w:val="00E3173F"/>
    <w:rsid w:val="00E35361"/>
    <w:rsid w:val="00E44A7C"/>
    <w:rsid w:val="00E46E7A"/>
    <w:rsid w:val="00E57258"/>
    <w:rsid w:val="00E61B89"/>
    <w:rsid w:val="00E62193"/>
    <w:rsid w:val="00E70334"/>
    <w:rsid w:val="00E731FB"/>
    <w:rsid w:val="00E83920"/>
    <w:rsid w:val="00E8481C"/>
    <w:rsid w:val="00E8646D"/>
    <w:rsid w:val="00E97966"/>
    <w:rsid w:val="00EA0977"/>
    <w:rsid w:val="00EA1C03"/>
    <w:rsid w:val="00EA390F"/>
    <w:rsid w:val="00EA3AA0"/>
    <w:rsid w:val="00EA4E02"/>
    <w:rsid w:val="00EA738C"/>
    <w:rsid w:val="00EB6453"/>
    <w:rsid w:val="00EC2375"/>
    <w:rsid w:val="00EC2625"/>
    <w:rsid w:val="00ED0CCC"/>
    <w:rsid w:val="00EE2829"/>
    <w:rsid w:val="00EF2319"/>
    <w:rsid w:val="00F01CD2"/>
    <w:rsid w:val="00F11D58"/>
    <w:rsid w:val="00F16A39"/>
    <w:rsid w:val="00F1795A"/>
    <w:rsid w:val="00F220CC"/>
    <w:rsid w:val="00F251AB"/>
    <w:rsid w:val="00F25280"/>
    <w:rsid w:val="00F26D6C"/>
    <w:rsid w:val="00F26FA3"/>
    <w:rsid w:val="00F3159B"/>
    <w:rsid w:val="00F330C7"/>
    <w:rsid w:val="00F3563D"/>
    <w:rsid w:val="00F36F88"/>
    <w:rsid w:val="00F46696"/>
    <w:rsid w:val="00F46924"/>
    <w:rsid w:val="00F57E9B"/>
    <w:rsid w:val="00F655E2"/>
    <w:rsid w:val="00F7164F"/>
    <w:rsid w:val="00F7279D"/>
    <w:rsid w:val="00F83725"/>
    <w:rsid w:val="00F9496F"/>
    <w:rsid w:val="00FA25F2"/>
    <w:rsid w:val="00FA3E88"/>
    <w:rsid w:val="00FA4FDF"/>
    <w:rsid w:val="00FB4BAC"/>
    <w:rsid w:val="00FC1A34"/>
    <w:rsid w:val="00FC3453"/>
    <w:rsid w:val="00FC6DB4"/>
    <w:rsid w:val="00FD49F9"/>
    <w:rsid w:val="00FD7515"/>
    <w:rsid w:val="00FE0115"/>
    <w:rsid w:val="00FF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F1B4BC"/>
  <w15:chartTrackingRefBased/>
  <w15:docId w15:val="{139A9177-97EF-44AA-9D21-84A2B22F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38DC"/>
    <w:rPr>
      <w:rFonts w:ascii="Times New Roman" w:hAnsi="Times New Roman"/>
      <w:sz w:val="24"/>
      <w:szCs w:val="24"/>
    </w:rPr>
  </w:style>
  <w:style w:type="paragraph" w:styleId="Heading1">
    <w:name w:val="heading 1"/>
    <w:basedOn w:val="Normal"/>
    <w:link w:val="Heading1Char"/>
    <w:uiPriority w:val="9"/>
    <w:qFormat/>
    <w:rsid w:val="006E60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E6012"/>
    <w:rPr>
      <w:rFonts w:ascii="Times New Roman" w:hAnsi="Times New Roman" w:cs="Times New Roman"/>
      <w:b/>
      <w:bCs/>
      <w:kern w:val="36"/>
      <w:sz w:val="48"/>
      <w:szCs w:val="48"/>
    </w:rPr>
  </w:style>
  <w:style w:type="paragraph" w:customStyle="1" w:styleId="psection-1">
    <w:name w:val="psection-1"/>
    <w:basedOn w:val="Normal"/>
    <w:rsid w:val="00615EAE"/>
    <w:pPr>
      <w:spacing w:before="100" w:beforeAutospacing="1" w:after="100" w:afterAutospacing="1"/>
    </w:pPr>
  </w:style>
  <w:style w:type="character" w:customStyle="1" w:styleId="et03">
    <w:name w:val="et03"/>
    <w:basedOn w:val="DefaultParagraphFont"/>
    <w:rsid w:val="00615EAE"/>
    <w:rPr>
      <w:rFonts w:cs="Times New Roman"/>
    </w:rPr>
  </w:style>
  <w:style w:type="character" w:customStyle="1" w:styleId="apple-converted-space">
    <w:name w:val="apple-converted-space"/>
    <w:basedOn w:val="DefaultParagraphFont"/>
    <w:rsid w:val="00615EAE"/>
    <w:rPr>
      <w:rFonts w:cs="Times New Roman"/>
    </w:rPr>
  </w:style>
  <w:style w:type="character" w:styleId="Hyperlink">
    <w:name w:val="Hyperlink"/>
    <w:basedOn w:val="DefaultParagraphFont"/>
    <w:uiPriority w:val="99"/>
    <w:semiHidden/>
    <w:unhideWhenUsed/>
    <w:rsid w:val="00615EAE"/>
    <w:rPr>
      <w:rFonts w:cs="Times New Roman"/>
      <w:color w:val="0000FF"/>
      <w:u w:val="single"/>
    </w:rPr>
  </w:style>
  <w:style w:type="paragraph" w:customStyle="1" w:styleId="psection-2">
    <w:name w:val="psection-2"/>
    <w:basedOn w:val="Normal"/>
    <w:rsid w:val="00615EAE"/>
    <w:pPr>
      <w:spacing w:before="100" w:beforeAutospacing="1" w:after="100" w:afterAutospacing="1"/>
    </w:pPr>
  </w:style>
  <w:style w:type="character" w:customStyle="1" w:styleId="enumxml">
    <w:name w:val="enumxml"/>
    <w:basedOn w:val="DefaultParagraphFont"/>
    <w:rsid w:val="00615EAE"/>
    <w:rPr>
      <w:rFonts w:cs="Times New Roman"/>
    </w:rPr>
  </w:style>
  <w:style w:type="paragraph" w:styleId="Header">
    <w:name w:val="header"/>
    <w:basedOn w:val="Normal"/>
    <w:link w:val="HeaderChar"/>
    <w:uiPriority w:val="99"/>
    <w:unhideWhenUsed/>
    <w:rsid w:val="001F57FB"/>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locked/>
    <w:rsid w:val="001F57FB"/>
    <w:rPr>
      <w:rFonts w:ascii="Cambria" w:eastAsia="MS Mincho" w:hAnsi="Cambria" w:cs="Times New Roman"/>
    </w:rPr>
  </w:style>
  <w:style w:type="paragraph" w:styleId="ListParagraph">
    <w:name w:val="List Paragraph"/>
    <w:basedOn w:val="Normal"/>
    <w:uiPriority w:val="34"/>
    <w:qFormat/>
    <w:rsid w:val="00E2729D"/>
    <w:pPr>
      <w:ind w:left="720"/>
      <w:contextualSpacing/>
    </w:pPr>
    <w:rPr>
      <w:rFonts w:ascii="Cambria" w:eastAsia="MS Mincho" w:hAnsi="Cambria"/>
    </w:rPr>
  </w:style>
  <w:style w:type="paragraph" w:customStyle="1" w:styleId="Pa1">
    <w:name w:val="Pa1"/>
    <w:basedOn w:val="Normal"/>
    <w:next w:val="Normal"/>
    <w:uiPriority w:val="99"/>
    <w:rsid w:val="00E2729D"/>
    <w:pPr>
      <w:autoSpaceDE w:val="0"/>
      <w:autoSpaceDN w:val="0"/>
      <w:adjustRightInd w:val="0"/>
      <w:spacing w:line="241" w:lineRule="atLeast"/>
    </w:pPr>
    <w:rPr>
      <w:rFonts w:ascii="Candara" w:eastAsia="MS Mincho" w:hAnsi="Candara"/>
    </w:rPr>
  </w:style>
  <w:style w:type="paragraph" w:styleId="Footer">
    <w:name w:val="footer"/>
    <w:basedOn w:val="Normal"/>
    <w:link w:val="FooterChar"/>
    <w:uiPriority w:val="99"/>
    <w:unhideWhenUsed/>
    <w:rsid w:val="00826728"/>
    <w:pPr>
      <w:tabs>
        <w:tab w:val="center" w:pos="4680"/>
        <w:tab w:val="right" w:pos="9360"/>
      </w:tabs>
    </w:pPr>
    <w:rPr>
      <w:rFonts w:ascii="Century Gothic" w:hAnsi="Century Gothic"/>
      <w:sz w:val="13"/>
    </w:rPr>
  </w:style>
  <w:style w:type="character" w:customStyle="1" w:styleId="FooterChar">
    <w:name w:val="Footer Char"/>
    <w:basedOn w:val="DefaultParagraphFont"/>
    <w:link w:val="Footer"/>
    <w:uiPriority w:val="99"/>
    <w:locked/>
    <w:rsid w:val="00826728"/>
    <w:rPr>
      <w:rFonts w:ascii="Century Gothic" w:hAnsi="Century Gothic"/>
      <w:sz w:val="13"/>
      <w:szCs w:val="24"/>
    </w:rPr>
  </w:style>
  <w:style w:type="paragraph" w:customStyle="1" w:styleId="Body">
    <w:name w:val="Body"/>
    <w:basedOn w:val="Normal"/>
    <w:rsid w:val="00B3023F"/>
    <w:pPr>
      <w:jc w:val="both"/>
    </w:pPr>
    <w:rPr>
      <w:rFonts w:ascii="Century Gothic" w:hAnsi="Century Gothic" w:cs="Calibri"/>
      <w:color w:val="000000" w:themeColor="text1"/>
      <w:sz w:val="20"/>
      <w:szCs w:val="20"/>
    </w:rPr>
  </w:style>
  <w:style w:type="paragraph" w:styleId="DocumentMap">
    <w:name w:val="Document Map"/>
    <w:basedOn w:val="Normal"/>
    <w:link w:val="DocumentMapChar"/>
    <w:uiPriority w:val="99"/>
    <w:semiHidden/>
    <w:unhideWhenUsed/>
    <w:rsid w:val="00217D9E"/>
  </w:style>
  <w:style w:type="character" w:customStyle="1" w:styleId="DocumentMapChar">
    <w:name w:val="Document Map Char"/>
    <w:basedOn w:val="DefaultParagraphFont"/>
    <w:link w:val="DocumentMap"/>
    <w:uiPriority w:val="99"/>
    <w:semiHidden/>
    <w:locked/>
    <w:rsid w:val="00217D9E"/>
    <w:rPr>
      <w:rFonts w:ascii="Times New Roman" w:hAnsi="Times New Roman" w:cs="Times New Roman"/>
    </w:rPr>
  </w:style>
  <w:style w:type="paragraph" w:styleId="Revision">
    <w:name w:val="Revision"/>
    <w:hidden/>
    <w:uiPriority w:val="99"/>
    <w:semiHidden/>
    <w:rsid w:val="00217D9E"/>
    <w:rPr>
      <w:sz w:val="24"/>
      <w:szCs w:val="24"/>
    </w:rPr>
  </w:style>
  <w:style w:type="character" w:styleId="CommentReference">
    <w:name w:val="annotation reference"/>
    <w:basedOn w:val="DefaultParagraphFont"/>
    <w:uiPriority w:val="99"/>
    <w:semiHidden/>
    <w:unhideWhenUsed/>
    <w:rsid w:val="0078291C"/>
    <w:rPr>
      <w:sz w:val="16"/>
      <w:szCs w:val="16"/>
    </w:rPr>
  </w:style>
  <w:style w:type="paragraph" w:styleId="CommentText">
    <w:name w:val="annotation text"/>
    <w:basedOn w:val="Normal"/>
    <w:link w:val="CommentTextChar"/>
    <w:uiPriority w:val="99"/>
    <w:semiHidden/>
    <w:unhideWhenUsed/>
    <w:rsid w:val="0078291C"/>
    <w:rPr>
      <w:rFonts w:ascii="Calibri" w:hAnsi="Calibri"/>
      <w:sz w:val="20"/>
      <w:szCs w:val="20"/>
    </w:rPr>
  </w:style>
  <w:style w:type="character" w:customStyle="1" w:styleId="CommentTextChar">
    <w:name w:val="Comment Text Char"/>
    <w:basedOn w:val="DefaultParagraphFont"/>
    <w:link w:val="CommentText"/>
    <w:uiPriority w:val="99"/>
    <w:semiHidden/>
    <w:rsid w:val="0078291C"/>
  </w:style>
  <w:style w:type="paragraph" w:styleId="CommentSubject">
    <w:name w:val="annotation subject"/>
    <w:basedOn w:val="CommentText"/>
    <w:next w:val="CommentText"/>
    <w:link w:val="CommentSubjectChar"/>
    <w:uiPriority w:val="99"/>
    <w:semiHidden/>
    <w:unhideWhenUsed/>
    <w:rsid w:val="0078291C"/>
    <w:rPr>
      <w:b/>
      <w:bCs/>
    </w:rPr>
  </w:style>
  <w:style w:type="character" w:customStyle="1" w:styleId="CommentSubjectChar">
    <w:name w:val="Comment Subject Char"/>
    <w:basedOn w:val="CommentTextChar"/>
    <w:link w:val="CommentSubject"/>
    <w:uiPriority w:val="99"/>
    <w:semiHidden/>
    <w:rsid w:val="0078291C"/>
    <w:rPr>
      <w:b/>
      <w:bCs/>
    </w:rPr>
  </w:style>
  <w:style w:type="paragraph" w:styleId="BalloonText">
    <w:name w:val="Balloon Text"/>
    <w:basedOn w:val="Normal"/>
    <w:link w:val="BalloonTextChar"/>
    <w:uiPriority w:val="99"/>
    <w:semiHidden/>
    <w:unhideWhenUsed/>
    <w:rsid w:val="00782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1C"/>
    <w:rPr>
      <w:rFonts w:ascii="Segoe UI" w:hAnsi="Segoe UI" w:cs="Segoe UI"/>
      <w:sz w:val="18"/>
      <w:szCs w:val="18"/>
    </w:rPr>
  </w:style>
  <w:style w:type="paragraph" w:styleId="EndnoteText">
    <w:name w:val="endnote text"/>
    <w:basedOn w:val="Normal"/>
    <w:link w:val="EndnoteTextChar"/>
    <w:uiPriority w:val="99"/>
    <w:semiHidden/>
    <w:unhideWhenUsed/>
    <w:rsid w:val="008B54DA"/>
    <w:rPr>
      <w:rFonts w:ascii="Calibri" w:hAnsi="Calibri"/>
      <w:sz w:val="20"/>
      <w:szCs w:val="20"/>
    </w:rPr>
  </w:style>
  <w:style w:type="character" w:customStyle="1" w:styleId="EndnoteTextChar">
    <w:name w:val="Endnote Text Char"/>
    <w:basedOn w:val="DefaultParagraphFont"/>
    <w:link w:val="EndnoteText"/>
    <w:uiPriority w:val="99"/>
    <w:semiHidden/>
    <w:rsid w:val="008B54DA"/>
  </w:style>
  <w:style w:type="character" w:styleId="EndnoteReference">
    <w:name w:val="endnote reference"/>
    <w:basedOn w:val="DefaultParagraphFont"/>
    <w:uiPriority w:val="99"/>
    <w:semiHidden/>
    <w:unhideWhenUsed/>
    <w:rsid w:val="008B54DA"/>
    <w:rPr>
      <w:vertAlign w:val="superscript"/>
    </w:rPr>
  </w:style>
  <w:style w:type="paragraph" w:styleId="Caption">
    <w:name w:val="caption"/>
    <w:basedOn w:val="Normal"/>
    <w:next w:val="Normal"/>
    <w:uiPriority w:val="35"/>
    <w:unhideWhenUsed/>
    <w:qFormat/>
    <w:rsid w:val="00A22C2D"/>
    <w:pPr>
      <w:spacing w:after="200"/>
    </w:pPr>
    <w:rPr>
      <w:i/>
      <w:iCs/>
      <w:color w:val="44546A" w:themeColor="text2"/>
      <w:sz w:val="18"/>
      <w:szCs w:val="18"/>
    </w:rPr>
  </w:style>
  <w:style w:type="character" w:styleId="PageNumber">
    <w:name w:val="page number"/>
    <w:basedOn w:val="DefaultParagraphFont"/>
    <w:uiPriority w:val="99"/>
    <w:semiHidden/>
    <w:unhideWhenUsed/>
    <w:rsid w:val="007B2AEA"/>
  </w:style>
  <w:style w:type="table" w:styleId="TableGrid">
    <w:name w:val="Table Grid"/>
    <w:basedOn w:val="TableNormal"/>
    <w:uiPriority w:val="39"/>
    <w:rsid w:val="0000529B"/>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A551F"/>
    <w:rPr>
      <w:color w:val="F35F37"/>
      <w:sz w:val="18"/>
    </w:rPr>
  </w:style>
  <w:style w:type="paragraph" w:styleId="NormalWeb">
    <w:name w:val="Normal (Web)"/>
    <w:basedOn w:val="Normal"/>
    <w:uiPriority w:val="99"/>
    <w:semiHidden/>
    <w:unhideWhenUsed/>
    <w:rsid w:val="00D879FE"/>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D879FE"/>
    <w:rPr>
      <w:rFonts w:eastAsiaTheme="minorHAnsi"/>
      <w:sz w:val="20"/>
      <w:szCs w:val="20"/>
    </w:rPr>
  </w:style>
  <w:style w:type="character" w:customStyle="1" w:styleId="FootnoteTextChar">
    <w:name w:val="Footnote Text Char"/>
    <w:basedOn w:val="DefaultParagraphFont"/>
    <w:link w:val="FootnoteText"/>
    <w:uiPriority w:val="99"/>
    <w:semiHidden/>
    <w:rsid w:val="00D879FE"/>
    <w:rPr>
      <w:rFonts w:ascii="Times New Roman" w:eastAsiaTheme="minorHAnsi" w:hAnsi="Times New Roman"/>
    </w:rPr>
  </w:style>
  <w:style w:type="character" w:styleId="FootnoteReference">
    <w:name w:val="footnote reference"/>
    <w:basedOn w:val="DefaultParagraphFont"/>
    <w:uiPriority w:val="99"/>
    <w:semiHidden/>
    <w:unhideWhenUsed/>
    <w:rsid w:val="00D879FE"/>
    <w:rPr>
      <w:vertAlign w:val="superscript"/>
    </w:rPr>
  </w:style>
  <w:style w:type="paragraph" w:styleId="Subtitle">
    <w:name w:val="Subtitle"/>
    <w:basedOn w:val="Normal"/>
    <w:next w:val="Normal"/>
    <w:link w:val="SubtitleChar"/>
    <w:uiPriority w:val="11"/>
    <w:qFormat/>
    <w:rsid w:val="007354EE"/>
    <w:pPr>
      <w:numPr>
        <w:ilvl w:val="1"/>
      </w:numPr>
      <w:spacing w:after="160"/>
    </w:pPr>
    <w:rPr>
      <w:rFonts w:ascii="Century Gothic" w:eastAsiaTheme="minorEastAsia" w:hAnsi="Century Gothic" w:cstheme="minorBidi"/>
      <w:b/>
      <w:color w:val="F35F37"/>
      <w:spacing w:val="15"/>
      <w:sz w:val="28"/>
      <w:szCs w:val="22"/>
    </w:rPr>
  </w:style>
  <w:style w:type="character" w:customStyle="1" w:styleId="SubtitleChar">
    <w:name w:val="Subtitle Char"/>
    <w:basedOn w:val="DefaultParagraphFont"/>
    <w:link w:val="Subtitle"/>
    <w:uiPriority w:val="11"/>
    <w:rsid w:val="007354EE"/>
    <w:rPr>
      <w:rFonts w:ascii="Century Gothic" w:eastAsiaTheme="minorEastAsia" w:hAnsi="Century Gothic" w:cstheme="minorBidi"/>
      <w:b/>
      <w:color w:val="F35F37"/>
      <w:spacing w:val="15"/>
      <w:sz w:val="28"/>
      <w:szCs w:val="22"/>
    </w:rPr>
  </w:style>
  <w:style w:type="paragraph" w:customStyle="1" w:styleId="SecondarySubhead">
    <w:name w:val="Secondary Subhead"/>
    <w:basedOn w:val="Normal"/>
    <w:next w:val="Heading1"/>
    <w:qFormat/>
    <w:rsid w:val="007354EE"/>
    <w:pPr>
      <w:numPr>
        <w:numId w:val="15"/>
      </w:numPr>
      <w:jc w:val="both"/>
    </w:pPr>
    <w:rPr>
      <w:rFonts w:ascii="Century Gothic" w:hAnsi="Century Gothic" w:cs="Calibri"/>
      <w:b/>
      <w:color w:val="2A3593"/>
      <w:sz w:val="20"/>
    </w:rPr>
  </w:style>
  <w:style w:type="paragraph" w:styleId="Title">
    <w:name w:val="Title"/>
    <w:basedOn w:val="Normal"/>
    <w:next w:val="Normal"/>
    <w:link w:val="TitleChar"/>
    <w:uiPriority w:val="10"/>
    <w:qFormat/>
    <w:rsid w:val="00B3023F"/>
    <w:rPr>
      <w:rFonts w:ascii="Century Gothic" w:hAnsi="Century Gothic"/>
      <w:b/>
      <w:color w:val="2A3593"/>
      <w:sz w:val="36"/>
      <w:szCs w:val="36"/>
    </w:rPr>
  </w:style>
  <w:style w:type="character" w:customStyle="1" w:styleId="TitleChar">
    <w:name w:val="Title Char"/>
    <w:basedOn w:val="DefaultParagraphFont"/>
    <w:link w:val="Title"/>
    <w:uiPriority w:val="10"/>
    <w:rsid w:val="00B3023F"/>
    <w:rPr>
      <w:rFonts w:ascii="Century Gothic" w:hAnsi="Century Gothic"/>
      <w:b/>
      <w:color w:val="2A3593"/>
      <w:sz w:val="36"/>
      <w:szCs w:val="36"/>
    </w:rPr>
  </w:style>
  <w:style w:type="paragraph" w:customStyle="1" w:styleId="Style1">
    <w:name w:val="Style1"/>
    <w:next w:val="Normal"/>
    <w:qFormat/>
    <w:rsid w:val="00B3023F"/>
    <w:rPr>
      <w:rFonts w:ascii="Century Gothic" w:hAnsi="Century Gothic" w:cs="Calibri"/>
      <w:b/>
      <w:bCs/>
      <w:iCs/>
      <w:color w:val="2A3593"/>
    </w:rPr>
  </w:style>
  <w:style w:type="paragraph" w:customStyle="1" w:styleId="Newscopy">
    <w:name w:val="News copy"/>
    <w:basedOn w:val="Normal"/>
    <w:rsid w:val="00F3159B"/>
    <w:pPr>
      <w:spacing w:after="120"/>
    </w:pPr>
    <w:rPr>
      <w:rFonts w:ascii="Arial" w:hAnsi="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1138">
      <w:bodyDiv w:val="1"/>
      <w:marLeft w:val="0"/>
      <w:marRight w:val="0"/>
      <w:marTop w:val="0"/>
      <w:marBottom w:val="0"/>
      <w:divBdr>
        <w:top w:val="none" w:sz="0" w:space="0" w:color="auto"/>
        <w:left w:val="none" w:sz="0" w:space="0" w:color="auto"/>
        <w:bottom w:val="none" w:sz="0" w:space="0" w:color="auto"/>
        <w:right w:val="none" w:sz="0" w:space="0" w:color="auto"/>
      </w:divBdr>
    </w:div>
    <w:div w:id="289677641">
      <w:bodyDiv w:val="1"/>
      <w:marLeft w:val="0"/>
      <w:marRight w:val="0"/>
      <w:marTop w:val="0"/>
      <w:marBottom w:val="0"/>
      <w:divBdr>
        <w:top w:val="none" w:sz="0" w:space="0" w:color="auto"/>
        <w:left w:val="none" w:sz="0" w:space="0" w:color="auto"/>
        <w:bottom w:val="none" w:sz="0" w:space="0" w:color="auto"/>
        <w:right w:val="none" w:sz="0" w:space="0" w:color="auto"/>
      </w:divBdr>
    </w:div>
    <w:div w:id="974599008">
      <w:bodyDiv w:val="1"/>
      <w:marLeft w:val="0"/>
      <w:marRight w:val="0"/>
      <w:marTop w:val="0"/>
      <w:marBottom w:val="0"/>
      <w:divBdr>
        <w:top w:val="none" w:sz="0" w:space="0" w:color="auto"/>
        <w:left w:val="none" w:sz="0" w:space="0" w:color="auto"/>
        <w:bottom w:val="none" w:sz="0" w:space="0" w:color="auto"/>
        <w:right w:val="none" w:sz="0" w:space="0" w:color="auto"/>
      </w:divBdr>
    </w:div>
    <w:div w:id="1027560819">
      <w:bodyDiv w:val="1"/>
      <w:marLeft w:val="0"/>
      <w:marRight w:val="0"/>
      <w:marTop w:val="0"/>
      <w:marBottom w:val="0"/>
      <w:divBdr>
        <w:top w:val="none" w:sz="0" w:space="0" w:color="auto"/>
        <w:left w:val="none" w:sz="0" w:space="0" w:color="auto"/>
        <w:bottom w:val="none" w:sz="0" w:space="0" w:color="auto"/>
        <w:right w:val="none" w:sz="0" w:space="0" w:color="auto"/>
      </w:divBdr>
    </w:div>
    <w:div w:id="1086807759">
      <w:bodyDiv w:val="1"/>
      <w:marLeft w:val="0"/>
      <w:marRight w:val="0"/>
      <w:marTop w:val="0"/>
      <w:marBottom w:val="0"/>
      <w:divBdr>
        <w:top w:val="none" w:sz="0" w:space="0" w:color="auto"/>
        <w:left w:val="none" w:sz="0" w:space="0" w:color="auto"/>
        <w:bottom w:val="none" w:sz="0" w:space="0" w:color="auto"/>
        <w:right w:val="none" w:sz="0" w:space="0" w:color="auto"/>
      </w:divBdr>
    </w:div>
    <w:div w:id="1097944817">
      <w:marLeft w:val="0"/>
      <w:marRight w:val="0"/>
      <w:marTop w:val="0"/>
      <w:marBottom w:val="0"/>
      <w:divBdr>
        <w:top w:val="none" w:sz="0" w:space="0" w:color="auto"/>
        <w:left w:val="none" w:sz="0" w:space="0" w:color="auto"/>
        <w:bottom w:val="none" w:sz="0" w:space="0" w:color="auto"/>
        <w:right w:val="none" w:sz="0" w:space="0" w:color="auto"/>
      </w:divBdr>
    </w:div>
    <w:div w:id="1097944818">
      <w:marLeft w:val="0"/>
      <w:marRight w:val="0"/>
      <w:marTop w:val="0"/>
      <w:marBottom w:val="0"/>
      <w:divBdr>
        <w:top w:val="none" w:sz="0" w:space="0" w:color="auto"/>
        <w:left w:val="none" w:sz="0" w:space="0" w:color="auto"/>
        <w:bottom w:val="none" w:sz="0" w:space="0" w:color="auto"/>
        <w:right w:val="none" w:sz="0" w:space="0" w:color="auto"/>
      </w:divBdr>
    </w:div>
    <w:div w:id="1097944819">
      <w:marLeft w:val="0"/>
      <w:marRight w:val="0"/>
      <w:marTop w:val="0"/>
      <w:marBottom w:val="0"/>
      <w:divBdr>
        <w:top w:val="none" w:sz="0" w:space="0" w:color="auto"/>
        <w:left w:val="none" w:sz="0" w:space="0" w:color="auto"/>
        <w:bottom w:val="none" w:sz="0" w:space="0" w:color="auto"/>
        <w:right w:val="none" w:sz="0" w:space="0" w:color="auto"/>
      </w:divBdr>
    </w:div>
    <w:div w:id="1144617064">
      <w:bodyDiv w:val="1"/>
      <w:marLeft w:val="0"/>
      <w:marRight w:val="0"/>
      <w:marTop w:val="0"/>
      <w:marBottom w:val="0"/>
      <w:divBdr>
        <w:top w:val="none" w:sz="0" w:space="0" w:color="auto"/>
        <w:left w:val="none" w:sz="0" w:space="0" w:color="auto"/>
        <w:bottom w:val="none" w:sz="0" w:space="0" w:color="auto"/>
        <w:right w:val="none" w:sz="0" w:space="0" w:color="auto"/>
      </w:divBdr>
    </w:div>
    <w:div w:id="1361466507">
      <w:bodyDiv w:val="1"/>
      <w:marLeft w:val="0"/>
      <w:marRight w:val="0"/>
      <w:marTop w:val="0"/>
      <w:marBottom w:val="0"/>
      <w:divBdr>
        <w:top w:val="none" w:sz="0" w:space="0" w:color="auto"/>
        <w:left w:val="none" w:sz="0" w:space="0" w:color="auto"/>
        <w:bottom w:val="none" w:sz="0" w:space="0" w:color="auto"/>
        <w:right w:val="none" w:sz="0" w:space="0" w:color="auto"/>
      </w:divBdr>
    </w:div>
    <w:div w:id="1513029793">
      <w:bodyDiv w:val="1"/>
      <w:marLeft w:val="0"/>
      <w:marRight w:val="0"/>
      <w:marTop w:val="0"/>
      <w:marBottom w:val="0"/>
      <w:divBdr>
        <w:top w:val="none" w:sz="0" w:space="0" w:color="auto"/>
        <w:left w:val="none" w:sz="0" w:space="0" w:color="auto"/>
        <w:bottom w:val="none" w:sz="0" w:space="0" w:color="auto"/>
        <w:right w:val="none" w:sz="0" w:space="0" w:color="auto"/>
      </w:divBdr>
    </w:div>
    <w:div w:id="1581676701">
      <w:bodyDiv w:val="1"/>
      <w:marLeft w:val="0"/>
      <w:marRight w:val="0"/>
      <w:marTop w:val="0"/>
      <w:marBottom w:val="0"/>
      <w:divBdr>
        <w:top w:val="none" w:sz="0" w:space="0" w:color="auto"/>
        <w:left w:val="none" w:sz="0" w:space="0" w:color="auto"/>
        <w:bottom w:val="none" w:sz="0" w:space="0" w:color="auto"/>
        <w:right w:val="none" w:sz="0" w:space="0" w:color="auto"/>
      </w:divBdr>
    </w:div>
    <w:div w:id="1739747599">
      <w:bodyDiv w:val="1"/>
      <w:marLeft w:val="0"/>
      <w:marRight w:val="0"/>
      <w:marTop w:val="0"/>
      <w:marBottom w:val="0"/>
      <w:divBdr>
        <w:top w:val="none" w:sz="0" w:space="0" w:color="auto"/>
        <w:left w:val="none" w:sz="0" w:space="0" w:color="auto"/>
        <w:bottom w:val="none" w:sz="0" w:space="0" w:color="auto"/>
        <w:right w:val="none" w:sz="0" w:space="0" w:color="auto"/>
      </w:divBdr>
    </w:div>
    <w:div w:id="1836459510">
      <w:bodyDiv w:val="1"/>
      <w:marLeft w:val="0"/>
      <w:marRight w:val="0"/>
      <w:marTop w:val="0"/>
      <w:marBottom w:val="0"/>
      <w:divBdr>
        <w:top w:val="none" w:sz="0" w:space="0" w:color="auto"/>
        <w:left w:val="none" w:sz="0" w:space="0" w:color="auto"/>
        <w:bottom w:val="none" w:sz="0" w:space="0" w:color="auto"/>
        <w:right w:val="none" w:sz="0" w:space="0" w:color="auto"/>
      </w:divBdr>
    </w:div>
    <w:div w:id="2039693423">
      <w:bodyDiv w:val="1"/>
      <w:marLeft w:val="0"/>
      <w:marRight w:val="0"/>
      <w:marTop w:val="0"/>
      <w:marBottom w:val="0"/>
      <w:divBdr>
        <w:top w:val="none" w:sz="0" w:space="0" w:color="auto"/>
        <w:left w:val="none" w:sz="0" w:space="0" w:color="auto"/>
        <w:bottom w:val="none" w:sz="0" w:space="0" w:color="auto"/>
        <w:right w:val="none" w:sz="0" w:space="0" w:color="auto"/>
      </w:divBdr>
    </w:div>
    <w:div w:id="2106612234">
      <w:bodyDiv w:val="1"/>
      <w:marLeft w:val="0"/>
      <w:marRight w:val="0"/>
      <w:marTop w:val="0"/>
      <w:marBottom w:val="0"/>
      <w:divBdr>
        <w:top w:val="none" w:sz="0" w:space="0" w:color="auto"/>
        <w:left w:val="none" w:sz="0" w:space="0" w:color="auto"/>
        <w:bottom w:val="none" w:sz="0" w:space="0" w:color="auto"/>
        <w:right w:val="none" w:sz="0" w:space="0" w:color="auto"/>
      </w:divBdr>
    </w:div>
    <w:div w:id="2127961458">
      <w:bodyDiv w:val="1"/>
      <w:marLeft w:val="0"/>
      <w:marRight w:val="0"/>
      <w:marTop w:val="0"/>
      <w:marBottom w:val="0"/>
      <w:divBdr>
        <w:top w:val="none" w:sz="0" w:space="0" w:color="auto"/>
        <w:left w:val="none" w:sz="0" w:space="0" w:color="auto"/>
        <w:bottom w:val="none" w:sz="0" w:space="0" w:color="auto"/>
        <w:right w:val="none" w:sz="0" w:space="0" w:color="auto"/>
      </w:divBdr>
      <w:divsChild>
        <w:div w:id="1421365717">
          <w:marLeft w:val="0"/>
          <w:marRight w:val="0"/>
          <w:marTop w:val="0"/>
          <w:marBottom w:val="0"/>
          <w:divBdr>
            <w:top w:val="none" w:sz="0" w:space="0" w:color="auto"/>
            <w:left w:val="none" w:sz="0" w:space="0" w:color="auto"/>
            <w:bottom w:val="none" w:sz="0" w:space="0" w:color="auto"/>
            <w:right w:val="none" w:sz="0" w:space="0" w:color="auto"/>
          </w:divBdr>
          <w:divsChild>
            <w:div w:id="1626236647">
              <w:marLeft w:val="0"/>
              <w:marRight w:val="0"/>
              <w:marTop w:val="0"/>
              <w:marBottom w:val="0"/>
              <w:divBdr>
                <w:top w:val="none" w:sz="0" w:space="0" w:color="auto"/>
                <w:left w:val="none" w:sz="0" w:space="0" w:color="auto"/>
                <w:bottom w:val="none" w:sz="0" w:space="0" w:color="auto"/>
                <w:right w:val="none" w:sz="0" w:space="0" w:color="auto"/>
              </w:divBdr>
              <w:divsChild>
                <w:div w:id="1774276686">
                  <w:marLeft w:val="0"/>
                  <w:marRight w:val="0"/>
                  <w:marTop w:val="0"/>
                  <w:marBottom w:val="0"/>
                  <w:divBdr>
                    <w:top w:val="none" w:sz="0" w:space="0" w:color="auto"/>
                    <w:left w:val="none" w:sz="0" w:space="0" w:color="auto"/>
                    <w:bottom w:val="none" w:sz="0" w:space="0" w:color="auto"/>
                    <w:right w:val="none" w:sz="0" w:space="0" w:color="auto"/>
                  </w:divBdr>
                  <w:divsChild>
                    <w:div w:id="16439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6426B0088DA746A3C8D56DC3895B26" ma:contentTypeVersion="12" ma:contentTypeDescription="Create a new document." ma:contentTypeScope="" ma:versionID="97fa592003e6b5630a7ff4f77f067115">
  <xsd:schema xmlns:xsd="http://www.w3.org/2001/XMLSchema" xmlns:xs="http://www.w3.org/2001/XMLSchema" xmlns:p="http://schemas.microsoft.com/office/2006/metadata/properties" xmlns:ns2="90c46da3-091a-4b30-b483-eacc17037521" xmlns:ns3="0d63605e-799a-4ec8-a5e0-2ff852de4063" targetNamespace="http://schemas.microsoft.com/office/2006/metadata/properties" ma:root="true" ma:fieldsID="709d083b40eb9d5ab55a099f9824c76a" ns2:_="" ns3:_="">
    <xsd:import namespace="90c46da3-091a-4b30-b483-eacc17037521"/>
    <xsd:import namespace="0d63605e-799a-4ec8-a5e0-2ff852de4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46da3-091a-4b30-b483-eacc1703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3605e-799a-4ec8-a5e0-2ff852de40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A5E10-27F4-4BEB-BAEA-9E243BFF7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79886-EB81-415A-B544-01A0C662A3A6}">
  <ds:schemaRefs>
    <ds:schemaRef ds:uri="http://schemas.microsoft.com/sharepoint/v3/contenttype/forms"/>
  </ds:schemaRefs>
</ds:datastoreItem>
</file>

<file path=customXml/itemProps3.xml><?xml version="1.0" encoding="utf-8"?>
<ds:datastoreItem xmlns:ds="http://schemas.openxmlformats.org/officeDocument/2006/customXml" ds:itemID="{73CB02C6-48CA-4F29-9142-8BE375EB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46da3-091a-4b30-b483-eacc17037521"/>
    <ds:schemaRef ds:uri="0d63605e-799a-4ec8-a5e0-2ff852de4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67DFC-B006-5D4F-9B56-1AF3CA7D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2302</Words>
  <Characters>13124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Hatch</dc:creator>
  <cp:keywords/>
  <dc:description/>
  <cp:lastModifiedBy>Lisa Hochgraf</cp:lastModifiedBy>
  <cp:revision>9</cp:revision>
  <cp:lastPrinted>2018-03-12T18:15:00Z</cp:lastPrinted>
  <dcterms:created xsi:type="dcterms:W3CDTF">2020-03-24T16:18:00Z</dcterms:created>
  <dcterms:modified xsi:type="dcterms:W3CDTF">2020-03-24T16:27:00Z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0x0101005D6426B0088DA746A3C8D56DC3895B26</vt:lpwstr>
  </property>
</Properties>
</file>